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D546F5" w14:paraId="345B76AB" w14:textId="77777777" w:rsidTr="00261DEE">
        <w:trPr>
          <w:cantSplit/>
          <w:trHeight w:val="851"/>
        </w:trPr>
        <w:tc>
          <w:tcPr>
            <w:tcW w:w="2203" w:type="dxa"/>
          </w:tcPr>
          <w:p w14:paraId="14F4BEEE" w14:textId="55D17819" w:rsidR="008978DE" w:rsidRPr="00D546F5" w:rsidRDefault="002B732B">
            <w:pPr>
              <w:jc w:val="center"/>
              <w:rPr>
                <w:rFonts w:ascii="Arial" w:hAnsi="Arial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5FF938B6" wp14:editId="770191F4">
                  <wp:extent cx="1261745" cy="713740"/>
                  <wp:effectExtent l="0" t="0" r="0" b="0"/>
                  <wp:docPr id="2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0C4D5B79" w14:textId="77777777" w:rsidR="008978DE" w:rsidRPr="00D546F5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D546F5">
              <w:rPr>
                <w:rFonts w:ascii="Arial" w:hAnsi="Arial"/>
                <w:sz w:val="36"/>
                <w:lang w:val="lv-LV"/>
              </w:rPr>
              <w:t>P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79496C">
              <w:rPr>
                <w:rFonts w:ascii="Arial" w:hAnsi="Arial"/>
                <w:sz w:val="36"/>
                <w:lang w:val="lv-LV"/>
              </w:rPr>
              <w:t>kvalifikāciju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 apliecinošam dokumentam</w:t>
            </w:r>
            <w:r w:rsidR="008978DE" w:rsidRPr="00D546F5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0EBAEE7A" w14:textId="77777777" w:rsidR="008978DE" w:rsidRPr="00D546F5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D546F5">
              <w:rPr>
                <w:rFonts w:ascii="Arial" w:hAnsi="Arial"/>
                <w:sz w:val="16"/>
                <w:lang w:val="lv-LV"/>
              </w:rPr>
              <w:t xml:space="preserve"> </w:t>
            </w:r>
            <w:r w:rsidR="00DD1CF6" w:rsidRPr="00D546F5">
              <w:rPr>
                <w:noProof/>
                <w:lang w:val="en-US" w:eastAsia="en-US"/>
              </w:rPr>
              <w:drawing>
                <wp:inline distT="0" distB="0" distL="0" distR="0" wp14:anchorId="454736E7" wp14:editId="581211A3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D546F5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33E44860" w14:textId="77777777" w:rsidR="007B0255" w:rsidRPr="000E6826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57B964F0" w14:textId="77777777" w:rsidR="007B0255" w:rsidRPr="000E2812" w:rsidRDefault="007B0255" w:rsidP="000E2812">
      <w:pPr>
        <w:rPr>
          <w:rFonts w:eastAsia="Calibri"/>
          <w:lang w:val="lv-LV" w:eastAsia="en-US"/>
        </w:rPr>
      </w:pPr>
      <w:r w:rsidRPr="00BB4677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458715043" w:edGrp="everyone"/>
      <w:r w:rsidR="000E2812" w:rsidRPr="00206636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458715043"/>
      <w:r w:rsidR="000E2812">
        <w:rPr>
          <w:rFonts w:ascii="Arial" w:hAnsi="Arial"/>
          <w:sz w:val="22"/>
          <w:lang w:val="lv-LV"/>
        </w:rPr>
        <w:t xml:space="preserve"> N</w:t>
      </w:r>
      <w:r w:rsidRPr="00BB4677">
        <w:rPr>
          <w:rFonts w:ascii="Arial" w:hAnsi="Arial"/>
          <w:sz w:val="22"/>
          <w:lang w:val="lv-LV"/>
        </w:rPr>
        <w:t>r.</w:t>
      </w:r>
      <w:permStart w:id="961419173" w:edGrp="everyone"/>
      <w:r w:rsidR="00BC2194" w:rsidRPr="00206636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961419173"/>
    </w:p>
    <w:p w14:paraId="7E6231C3" w14:textId="77777777" w:rsidR="007B0255" w:rsidRPr="007B0255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2B732B" w14:paraId="04351BC9" w14:textId="77777777" w:rsidTr="00872D7E">
        <w:tc>
          <w:tcPr>
            <w:tcW w:w="10207" w:type="dxa"/>
            <w:shd w:val="clear" w:color="auto" w:fill="D9D9D9"/>
          </w:tcPr>
          <w:p w14:paraId="181BF93B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1.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1430593779" w:edGrp="everyone"/>
      <w:tr w:rsidR="008978DE" w:rsidRPr="00D546F5" w14:paraId="4DE8F030" w14:textId="77777777" w:rsidTr="005046F9">
        <w:trPr>
          <w:cantSplit/>
          <w:trHeight w:val="946"/>
        </w:trPr>
        <w:tc>
          <w:tcPr>
            <w:tcW w:w="10207" w:type="dxa"/>
          </w:tcPr>
          <w:p w14:paraId="0477AF36" w14:textId="77777777" w:rsidR="00BA275F" w:rsidRPr="0080410F" w:rsidRDefault="00000000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08915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345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430593779"/>
            <w:r w:rsidR="00A002BE" w:rsidRPr="00253E85">
              <w:rPr>
                <w:sz w:val="24"/>
                <w:szCs w:val="24"/>
                <w:lang w:val="lv-LV"/>
              </w:rPr>
              <w:t xml:space="preserve"> </w:t>
            </w:r>
            <w:r w:rsidR="00BA275F" w:rsidRPr="00253E85">
              <w:rPr>
                <w:sz w:val="24"/>
                <w:szCs w:val="24"/>
                <w:lang w:val="lv-LV"/>
              </w:rPr>
              <w:t xml:space="preserve">Diploms par profesionālo vidējo </w:t>
            </w:r>
            <w:r w:rsidR="00BA275F" w:rsidRPr="00F30147">
              <w:rPr>
                <w:sz w:val="24"/>
                <w:szCs w:val="24"/>
                <w:lang w:val="lv-LV"/>
              </w:rPr>
              <w:t>izglītību</w:t>
            </w:r>
          </w:p>
          <w:permStart w:id="1370164970" w:edGrp="everyone"/>
          <w:p w14:paraId="7E895F23" w14:textId="77777777" w:rsidR="008978DE" w:rsidRPr="00F30147" w:rsidRDefault="0000000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43866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345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370164970"/>
            <w:r w:rsidR="00A002BE" w:rsidRPr="00F30147">
              <w:rPr>
                <w:sz w:val="24"/>
                <w:szCs w:val="24"/>
                <w:lang w:val="lv-LV"/>
              </w:rPr>
              <w:t xml:space="preserve"> </w:t>
            </w:r>
            <w:r w:rsidR="00440215" w:rsidRPr="00F30147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7713CE94" w14:textId="77777777" w:rsidR="000751C3" w:rsidRPr="00D546F5" w:rsidRDefault="0079496C" w:rsidP="0080410F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F30147">
              <w:rPr>
                <w:sz w:val="24"/>
                <w:szCs w:val="24"/>
                <w:lang w:val="lv-LV"/>
              </w:rPr>
              <w:t>Profesionālā k</w:t>
            </w:r>
            <w:r w:rsidR="00760DE4" w:rsidRPr="00F30147">
              <w:rPr>
                <w:sz w:val="24"/>
                <w:szCs w:val="24"/>
                <w:lang w:val="lv-LV"/>
              </w:rPr>
              <w:t>valifikācija</w:t>
            </w:r>
            <w:r w:rsidR="00760DE4" w:rsidRPr="00253E85">
              <w:rPr>
                <w:sz w:val="24"/>
                <w:lang w:val="lv-LV"/>
              </w:rPr>
              <w:t>:</w:t>
            </w:r>
            <w:r w:rsidR="00357630">
              <w:rPr>
                <w:sz w:val="24"/>
                <w:lang w:val="lv-LV"/>
              </w:rPr>
              <w:t xml:space="preserve">  </w:t>
            </w:r>
            <w:r w:rsidR="003F4BFA" w:rsidRPr="003F4BFA">
              <w:rPr>
                <w:b/>
                <w:sz w:val="28"/>
                <w:szCs w:val="28"/>
                <w:lang w:eastAsia="lv-LV"/>
              </w:rPr>
              <w:t>Inženierkomunikāciju</w:t>
            </w:r>
            <w:r w:rsidR="00AD3C58" w:rsidRPr="00AD3C58">
              <w:rPr>
                <w:b/>
                <w:noProof/>
                <w:sz w:val="28"/>
                <w:szCs w:val="28"/>
                <w:lang w:val="lv-LV" w:eastAsia="lv-LV"/>
              </w:rPr>
              <w:t xml:space="preserve"> </w:t>
            </w:r>
            <w:r w:rsidR="00AD3C58" w:rsidRPr="00AD3C58">
              <w:rPr>
                <w:b/>
                <w:sz w:val="28"/>
                <w:szCs w:val="28"/>
                <w:lang w:val="lv-LV" w:eastAsia="lv-LV"/>
              </w:rPr>
              <w:t>tehniķis</w:t>
            </w:r>
          </w:p>
        </w:tc>
      </w:tr>
      <w:tr w:rsidR="008978DE" w:rsidRPr="00D546F5" w14:paraId="1F246F55" w14:textId="77777777" w:rsidTr="00B023A6">
        <w:trPr>
          <w:cantSplit/>
          <w:trHeight w:val="220"/>
        </w:trPr>
        <w:tc>
          <w:tcPr>
            <w:tcW w:w="10207" w:type="dxa"/>
          </w:tcPr>
          <w:p w14:paraId="7C5334FB" w14:textId="77777777" w:rsidR="008978DE" w:rsidRPr="00D546F5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D546F5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53CFC3F4" w14:textId="77777777" w:rsidR="00B023A6" w:rsidRPr="00633E72" w:rsidRDefault="00B023A6">
      <w:pPr>
        <w:jc w:val="center"/>
        <w:rPr>
          <w:rFonts w:ascii="Arial" w:hAnsi="Arial"/>
          <w:sz w:val="16"/>
          <w:szCs w:val="16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2B732B" w14:paraId="01476D74" w14:textId="77777777" w:rsidTr="00872D7E">
        <w:tc>
          <w:tcPr>
            <w:tcW w:w="10207" w:type="dxa"/>
            <w:shd w:val="clear" w:color="auto" w:fill="D9D9D9"/>
          </w:tcPr>
          <w:p w14:paraId="649D4AB2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2.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612717387" w:edGrp="everyone"/>
      <w:tr w:rsidR="008978DE" w:rsidRPr="00D546F5" w14:paraId="067D498F" w14:textId="77777777" w:rsidTr="000A654D">
        <w:trPr>
          <w:trHeight w:val="1032"/>
        </w:trPr>
        <w:tc>
          <w:tcPr>
            <w:tcW w:w="10207" w:type="dxa"/>
          </w:tcPr>
          <w:p w14:paraId="2C3EA600" w14:textId="77777777" w:rsidR="00BA275F" w:rsidRPr="00052AF1" w:rsidRDefault="0000000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56949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345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612717387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BA275F" w:rsidRPr="00052AF1">
              <w:rPr>
                <w:sz w:val="24"/>
                <w:szCs w:val="24"/>
                <w:shd w:val="clear" w:color="auto" w:fill="FFFFFF"/>
              </w:rPr>
              <w:t>A diploma of vocational secondary education</w:t>
            </w:r>
          </w:p>
          <w:permStart w:id="326650488" w:edGrp="everyone"/>
          <w:p w14:paraId="7A7323F1" w14:textId="77777777" w:rsidR="00D07181" w:rsidRPr="00052AF1" w:rsidRDefault="00000000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63320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345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326650488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D07181" w:rsidRPr="00052AF1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 w14:paraId="2E36C701" w14:textId="77777777" w:rsidR="00E90063" w:rsidRPr="00357630" w:rsidRDefault="00E90063" w:rsidP="00976ADC">
            <w:pPr>
              <w:spacing w:after="120"/>
              <w:ind w:left="1853"/>
              <w:rPr>
                <w:rFonts w:ascii="Arial" w:hAnsi="Arial"/>
                <w:b/>
                <w:sz w:val="24"/>
                <w:vertAlign w:val="subscript"/>
                <w:lang w:val="lv-LV"/>
              </w:rPr>
            </w:pPr>
            <w:r w:rsidRPr="00052AF1">
              <w:rPr>
                <w:sz w:val="24"/>
                <w:szCs w:val="24"/>
                <w:shd w:val="clear" w:color="auto" w:fill="FFFFFF"/>
              </w:rPr>
              <w:t xml:space="preserve">Vocational qualification: </w:t>
            </w:r>
          </w:p>
        </w:tc>
      </w:tr>
      <w:tr w:rsidR="008978DE" w:rsidRPr="00D546F5" w14:paraId="1478E31C" w14:textId="77777777" w:rsidTr="00B023A6">
        <w:trPr>
          <w:trHeight w:val="213"/>
        </w:trPr>
        <w:tc>
          <w:tcPr>
            <w:tcW w:w="10207" w:type="dxa"/>
          </w:tcPr>
          <w:p w14:paraId="0F7B9E69" w14:textId="77777777" w:rsidR="008978DE" w:rsidRPr="00D546F5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F30147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D546F5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>
              <w:rPr>
                <w:rFonts w:ascii="Arial" w:hAnsi="Arial"/>
                <w:sz w:val="16"/>
                <w:lang w:val="lv-LV"/>
              </w:rPr>
              <w:t>nepieciešams</w:t>
            </w:r>
            <w:r w:rsidRPr="00D546F5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7CAD6F27" w14:textId="77777777" w:rsidR="00E03091" w:rsidRPr="00D546F5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D546F5" w14:paraId="7B230446" w14:textId="77777777" w:rsidTr="002E235A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248E1E09" w14:textId="77777777" w:rsidR="00E03091" w:rsidRPr="001B1371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3. </w:t>
            </w:r>
            <w:r>
              <w:rPr>
                <w:rFonts w:ascii="Arial" w:hAnsi="Arial"/>
                <w:b/>
                <w:lang w:val="lv-LV"/>
              </w:rPr>
              <w:t>K</w:t>
            </w:r>
            <w:r w:rsidRPr="001B1371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872D7E" w14:paraId="64AAFFCD" w14:textId="77777777" w:rsidTr="002E235A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0967FCCD" w14:textId="77777777" w:rsidR="0098117F" w:rsidRPr="0098117F" w:rsidRDefault="0098117F" w:rsidP="0080410F">
            <w:pPr>
              <w:pStyle w:val="ListParagraph"/>
              <w:spacing w:before="120" w:after="0" w:line="240" w:lineRule="auto"/>
              <w:ind w:left="-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117F">
              <w:rPr>
                <w:rFonts w:ascii="Times New Roman" w:hAnsi="Times New Roman"/>
                <w:sz w:val="20"/>
                <w:szCs w:val="20"/>
              </w:rPr>
              <w:t>Inženierkomunikāciju tehniķis organizē un veic iekšējo inženierkomunikāciju un inženierkomunikāciju pievadu, tai skaitā ūdensapgādes, kanalizācijas, ugunsdzēsības ūdensapgādes, aukstumiekārtu, vēdināšanas un kondicionēšana, gāzes apgādes, siltumapgādes un apkures sistēmu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117F">
              <w:rPr>
                <w:rFonts w:ascii="Times New Roman" w:hAnsi="Times New Roman"/>
                <w:sz w:val="20"/>
                <w:szCs w:val="20"/>
              </w:rPr>
              <w:t>izbūves un ekspluatācijas darbus jaunbūvēs vai novērš nekustamā īpašuma inženierkomunikāciju bojājumus, pamatojoties uz tehnisko dokumentāciju un/vai darbu vadītāja norādījumiem.</w:t>
            </w:r>
          </w:p>
          <w:p w14:paraId="7559F240" w14:textId="77777777" w:rsidR="00270D20" w:rsidRPr="00633E72" w:rsidRDefault="00270D20" w:rsidP="0080410F">
            <w:pPr>
              <w:jc w:val="both"/>
              <w:rPr>
                <w:sz w:val="16"/>
                <w:szCs w:val="16"/>
                <w:lang w:val="lv-LV"/>
              </w:rPr>
            </w:pPr>
          </w:p>
          <w:p w14:paraId="16AF80C8" w14:textId="77777777" w:rsidR="00155B7F" w:rsidRPr="004F4345" w:rsidRDefault="00790CF5" w:rsidP="00B65175">
            <w:pPr>
              <w:jc w:val="both"/>
              <w:rPr>
                <w:color w:val="000000"/>
                <w:lang w:val="lv-LV"/>
              </w:rPr>
            </w:pPr>
            <w:r w:rsidRPr="004F4345">
              <w:rPr>
                <w:color w:val="000000"/>
                <w:lang w:val="lv-LV"/>
              </w:rPr>
              <w:t>Apguvis k</w:t>
            </w:r>
            <w:r w:rsidR="00155B7F" w:rsidRPr="004F4345">
              <w:rPr>
                <w:color w:val="000000"/>
                <w:lang w:val="lv-LV"/>
              </w:rPr>
              <w:t>ompetences šādu profesionālo pienākumu un uzdevumu veikšanai:</w:t>
            </w:r>
          </w:p>
          <w:p w14:paraId="65EC3220" w14:textId="77777777" w:rsidR="006F02AA" w:rsidRPr="006F02AA" w:rsidRDefault="006F02AA" w:rsidP="00316374">
            <w:pPr>
              <w:pStyle w:val="ListParagraph"/>
              <w:spacing w:after="0" w:line="240" w:lineRule="auto"/>
              <w:ind w:left="503" w:hanging="5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2AA">
              <w:rPr>
                <w:rFonts w:ascii="Times New Roman" w:hAnsi="Times New Roman"/>
                <w:sz w:val="20"/>
                <w:szCs w:val="20"/>
              </w:rPr>
              <w:t xml:space="preserve">3.1. Būvniecības reglamentējošās dokumentācijas pārzināšana un ievērošana: </w:t>
            </w:r>
          </w:p>
          <w:p w14:paraId="314BDBAE" w14:textId="77777777" w:rsidR="006F02AA" w:rsidRPr="006F02AA" w:rsidRDefault="0080410F" w:rsidP="0080410F">
            <w:pPr>
              <w:pStyle w:val="ListParagraph"/>
              <w:spacing w:after="0" w:line="240" w:lineRule="auto"/>
              <w:ind w:left="953" w:hanging="335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02AA" w:rsidRPr="006F02AA">
              <w:rPr>
                <w:rFonts w:ascii="Times New Roman" w:hAnsi="Times New Roman"/>
                <w:sz w:val="20"/>
                <w:szCs w:val="20"/>
              </w:rPr>
              <w:t xml:space="preserve">pārzināt reglamentējošo dokumentu kopumu; </w:t>
            </w:r>
          </w:p>
          <w:p w14:paraId="463764D2" w14:textId="77777777" w:rsidR="006F02AA" w:rsidRPr="006F02AA" w:rsidRDefault="0080410F" w:rsidP="0080410F">
            <w:pPr>
              <w:pStyle w:val="ListParagraph"/>
              <w:spacing w:after="0" w:line="240" w:lineRule="auto"/>
              <w:ind w:left="953" w:hanging="33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02AA" w:rsidRPr="006F02AA">
              <w:rPr>
                <w:rFonts w:ascii="Times New Roman" w:hAnsi="Times New Roman"/>
                <w:sz w:val="20"/>
                <w:szCs w:val="20"/>
              </w:rPr>
              <w:t xml:space="preserve">orientēties dokumentu kopumā, kas reglamentē būvniecības procesu citās pasaules valstīs; </w:t>
            </w:r>
          </w:p>
          <w:p w14:paraId="5623B87C" w14:textId="77777777" w:rsidR="006F02AA" w:rsidRPr="006F02AA" w:rsidRDefault="0080410F" w:rsidP="0080410F">
            <w:pPr>
              <w:pStyle w:val="ListParagraph"/>
              <w:spacing w:after="0" w:line="240" w:lineRule="auto"/>
              <w:ind w:left="953" w:hanging="33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02AA" w:rsidRPr="006F02AA">
              <w:rPr>
                <w:rFonts w:ascii="Times New Roman" w:hAnsi="Times New Roman"/>
                <w:sz w:val="20"/>
                <w:szCs w:val="20"/>
              </w:rPr>
              <w:t xml:space="preserve">ievērot būvniecību reglamentējošo normatīvo aktu prasības. </w:t>
            </w:r>
          </w:p>
          <w:p w14:paraId="336951FA" w14:textId="77777777" w:rsidR="006F02AA" w:rsidRPr="006F02AA" w:rsidRDefault="006F02AA" w:rsidP="00316374">
            <w:pPr>
              <w:pStyle w:val="ListParagraph"/>
              <w:spacing w:after="0" w:line="240" w:lineRule="auto"/>
              <w:ind w:left="503" w:hanging="50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A7AB0FF" w14:textId="77777777" w:rsidR="006F02AA" w:rsidRPr="006F02AA" w:rsidRDefault="006F02AA" w:rsidP="00316374">
            <w:pPr>
              <w:pStyle w:val="ListParagraph"/>
              <w:spacing w:after="0" w:line="240" w:lineRule="auto"/>
              <w:ind w:left="503" w:hanging="5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2AA">
              <w:rPr>
                <w:rFonts w:ascii="Times New Roman" w:hAnsi="Times New Roman"/>
                <w:sz w:val="20"/>
                <w:szCs w:val="20"/>
              </w:rPr>
              <w:t>3.2. Darba tiesību, darba aizsardzības un vides aizsardzības prasību ievērošanas pasākumu organizēšana:</w:t>
            </w:r>
          </w:p>
          <w:p w14:paraId="7FE503EB" w14:textId="77777777" w:rsidR="006F02AA" w:rsidRPr="006F02AA" w:rsidRDefault="0080410F" w:rsidP="0080410F">
            <w:pPr>
              <w:pStyle w:val="ListParagraph"/>
              <w:spacing w:after="0" w:line="240" w:lineRule="auto"/>
              <w:ind w:left="863" w:hanging="24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02AA" w:rsidRPr="006F02AA">
              <w:rPr>
                <w:rFonts w:ascii="Times New Roman" w:hAnsi="Times New Roman"/>
                <w:sz w:val="20"/>
                <w:szCs w:val="20"/>
              </w:rPr>
              <w:t xml:space="preserve">pārzināt reglamentējošo dokumentu kopumu; </w:t>
            </w:r>
          </w:p>
          <w:p w14:paraId="0FD4540C" w14:textId="77777777" w:rsidR="006F02AA" w:rsidRPr="006F02AA" w:rsidRDefault="0080410F" w:rsidP="0080410F">
            <w:pPr>
              <w:pStyle w:val="ListParagraph"/>
              <w:spacing w:after="0" w:line="240" w:lineRule="auto"/>
              <w:ind w:left="863" w:hanging="24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02AA" w:rsidRPr="006F02AA">
              <w:rPr>
                <w:rFonts w:ascii="Times New Roman" w:hAnsi="Times New Roman"/>
                <w:sz w:val="20"/>
                <w:szCs w:val="20"/>
              </w:rPr>
              <w:t xml:space="preserve">ievērot darba kārtību; </w:t>
            </w:r>
          </w:p>
          <w:p w14:paraId="5FA905A2" w14:textId="77777777" w:rsidR="006F02AA" w:rsidRPr="006F02AA" w:rsidRDefault="0080410F" w:rsidP="0080410F">
            <w:pPr>
              <w:pStyle w:val="ListParagraph"/>
              <w:spacing w:after="0" w:line="240" w:lineRule="auto"/>
              <w:ind w:left="863" w:hanging="24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02AA" w:rsidRPr="006F02AA">
              <w:rPr>
                <w:rFonts w:ascii="Times New Roman" w:hAnsi="Times New Roman"/>
                <w:sz w:val="20"/>
                <w:szCs w:val="20"/>
              </w:rPr>
              <w:t xml:space="preserve">organizēt darba aizsardzības pasākumus; </w:t>
            </w:r>
          </w:p>
          <w:p w14:paraId="7249F74F" w14:textId="77777777" w:rsidR="006F02AA" w:rsidRPr="006F02AA" w:rsidRDefault="0080410F" w:rsidP="0080410F">
            <w:pPr>
              <w:pStyle w:val="ListParagraph"/>
              <w:spacing w:after="0" w:line="240" w:lineRule="auto"/>
              <w:ind w:left="863" w:hanging="24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02AA" w:rsidRPr="006F02AA">
              <w:rPr>
                <w:rFonts w:ascii="Times New Roman" w:hAnsi="Times New Roman"/>
                <w:sz w:val="20"/>
                <w:szCs w:val="20"/>
              </w:rPr>
              <w:t xml:space="preserve">organizēt elektrodrošības un ugunsdrošības pasākumus; </w:t>
            </w:r>
          </w:p>
          <w:p w14:paraId="1AA17B47" w14:textId="77777777" w:rsidR="006F02AA" w:rsidRPr="006F02AA" w:rsidRDefault="0080410F" w:rsidP="0080410F">
            <w:pPr>
              <w:pStyle w:val="ListParagraph"/>
              <w:spacing w:after="0" w:line="240" w:lineRule="auto"/>
              <w:ind w:left="863" w:hanging="24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02AA" w:rsidRPr="006F02AA">
              <w:rPr>
                <w:rFonts w:ascii="Times New Roman" w:hAnsi="Times New Roman"/>
                <w:sz w:val="20"/>
                <w:szCs w:val="20"/>
              </w:rPr>
              <w:t xml:space="preserve">nelaimes gadījumā rīkoties un sniegt pirmo palīdzību; </w:t>
            </w:r>
          </w:p>
          <w:p w14:paraId="400303B9" w14:textId="77777777" w:rsidR="006F02AA" w:rsidRPr="006F02AA" w:rsidRDefault="0080410F" w:rsidP="0080410F">
            <w:pPr>
              <w:pStyle w:val="ListParagraph"/>
              <w:spacing w:after="0" w:line="240" w:lineRule="auto"/>
              <w:ind w:left="863" w:hanging="24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02AA" w:rsidRPr="006F02AA">
              <w:rPr>
                <w:rFonts w:ascii="Times New Roman" w:hAnsi="Times New Roman"/>
                <w:sz w:val="20"/>
                <w:szCs w:val="20"/>
              </w:rPr>
              <w:t xml:space="preserve">organizēt vides aizsardzības pasākumus. </w:t>
            </w:r>
          </w:p>
          <w:p w14:paraId="4EB29B22" w14:textId="77777777" w:rsidR="006F02AA" w:rsidRPr="006F02AA" w:rsidRDefault="006F02AA" w:rsidP="00316374">
            <w:pPr>
              <w:pStyle w:val="ListParagraph"/>
              <w:spacing w:after="0" w:line="240" w:lineRule="auto"/>
              <w:ind w:left="503" w:hanging="50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4F659C5" w14:textId="77777777" w:rsidR="006F02AA" w:rsidRPr="006F02AA" w:rsidRDefault="006F02AA" w:rsidP="00316374">
            <w:pPr>
              <w:pStyle w:val="ListParagraph"/>
              <w:spacing w:after="0" w:line="240" w:lineRule="auto"/>
              <w:ind w:left="503" w:hanging="5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2AA">
              <w:rPr>
                <w:rFonts w:ascii="Times New Roman" w:hAnsi="Times New Roman"/>
                <w:sz w:val="20"/>
                <w:szCs w:val="20"/>
              </w:rPr>
              <w:t xml:space="preserve">3.3. Būvniecības projekta dokumentācijas izprašana: </w:t>
            </w:r>
          </w:p>
          <w:p w14:paraId="69DE9C0D" w14:textId="77777777" w:rsidR="006F02AA" w:rsidRPr="006F02AA" w:rsidRDefault="0080410F" w:rsidP="0080410F">
            <w:pPr>
              <w:pStyle w:val="ListParagraph"/>
              <w:spacing w:after="0" w:line="240" w:lineRule="auto"/>
              <w:ind w:left="1763" w:hanging="114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02AA" w:rsidRPr="006F02AA">
              <w:rPr>
                <w:rFonts w:ascii="Times New Roman" w:hAnsi="Times New Roman"/>
                <w:sz w:val="20"/>
                <w:szCs w:val="20"/>
              </w:rPr>
              <w:t xml:space="preserve">lasīt projekta dokumentāciju un sekot līdzi izmaiņām; </w:t>
            </w:r>
          </w:p>
          <w:p w14:paraId="1C15957D" w14:textId="77777777" w:rsidR="006F02AA" w:rsidRPr="006F02AA" w:rsidRDefault="0080410F" w:rsidP="0080410F">
            <w:pPr>
              <w:pStyle w:val="ListParagraph"/>
              <w:spacing w:after="0" w:line="240" w:lineRule="auto"/>
              <w:ind w:left="1763" w:hanging="114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02AA" w:rsidRPr="006F02AA">
              <w:rPr>
                <w:rFonts w:ascii="Times New Roman" w:hAnsi="Times New Roman"/>
                <w:sz w:val="20"/>
                <w:szCs w:val="20"/>
              </w:rPr>
              <w:t xml:space="preserve">apzināt darba apjomus un vietu kopējā būvniecības procesā; </w:t>
            </w:r>
          </w:p>
          <w:p w14:paraId="03148C12" w14:textId="77777777" w:rsidR="006F02AA" w:rsidRPr="006F02AA" w:rsidRDefault="0080410F" w:rsidP="0080410F">
            <w:pPr>
              <w:pStyle w:val="ListParagraph"/>
              <w:spacing w:after="0" w:line="240" w:lineRule="auto"/>
              <w:ind w:left="1763" w:hanging="114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02AA" w:rsidRPr="006F02AA">
              <w:rPr>
                <w:rFonts w:ascii="Times New Roman" w:hAnsi="Times New Roman"/>
                <w:sz w:val="20"/>
                <w:szCs w:val="20"/>
              </w:rPr>
              <w:t xml:space="preserve">apzināt potenciālās projekta nepilnības, izvērtēt un iesniegt priekšlikumus. </w:t>
            </w:r>
          </w:p>
          <w:p w14:paraId="464E2FBB" w14:textId="77777777" w:rsidR="006F02AA" w:rsidRPr="006F02AA" w:rsidRDefault="006F02AA" w:rsidP="00316374">
            <w:pPr>
              <w:pStyle w:val="ListParagraph"/>
              <w:spacing w:after="0" w:line="240" w:lineRule="auto"/>
              <w:ind w:left="503" w:hanging="50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08A04AF" w14:textId="77777777" w:rsidR="006F02AA" w:rsidRPr="006F02AA" w:rsidRDefault="006F02AA" w:rsidP="00316374">
            <w:pPr>
              <w:pStyle w:val="ListParagraph"/>
              <w:spacing w:after="0" w:line="240" w:lineRule="auto"/>
              <w:ind w:left="503" w:hanging="5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2AA">
              <w:rPr>
                <w:rFonts w:ascii="Times New Roman" w:hAnsi="Times New Roman"/>
                <w:sz w:val="20"/>
                <w:szCs w:val="20"/>
              </w:rPr>
              <w:t xml:space="preserve">3.4. Inženierkomunikāciju montāžas darbu realizācijas plānošana. </w:t>
            </w:r>
          </w:p>
          <w:p w14:paraId="09E27FB3" w14:textId="77777777" w:rsidR="006F02AA" w:rsidRPr="006F02AA" w:rsidRDefault="00F45F0B" w:rsidP="00F45F0B">
            <w:pPr>
              <w:pStyle w:val="ListParagraph"/>
              <w:spacing w:after="0" w:line="240" w:lineRule="auto"/>
              <w:ind w:left="413" w:firstLine="20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sym w:font="Symbol" w:char="F02D"/>
            </w:r>
            <w:r w:rsidR="006F02AA" w:rsidRPr="006F02AA">
              <w:rPr>
                <w:rFonts w:ascii="Times New Roman" w:hAnsi="Times New Roman"/>
                <w:sz w:val="20"/>
                <w:szCs w:val="20"/>
              </w:rPr>
              <w:t xml:space="preserve"> apzināt un izvērtēt esošo situāciju būvobjektā; </w:t>
            </w:r>
          </w:p>
          <w:p w14:paraId="5149AC80" w14:textId="77777777" w:rsidR="006F02AA" w:rsidRPr="006F02AA" w:rsidRDefault="00F45F0B" w:rsidP="00F45F0B">
            <w:pPr>
              <w:pStyle w:val="ListParagraph"/>
              <w:spacing w:after="0" w:line="240" w:lineRule="auto"/>
              <w:ind w:left="413" w:firstLine="20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02AA" w:rsidRPr="006F02AA">
              <w:rPr>
                <w:rFonts w:ascii="Times New Roman" w:hAnsi="Times New Roman"/>
                <w:sz w:val="20"/>
                <w:szCs w:val="20"/>
              </w:rPr>
              <w:t xml:space="preserve">izstrādāt un saskaņot darbu veikšanas grafiku; </w:t>
            </w:r>
          </w:p>
          <w:p w14:paraId="126B865D" w14:textId="77777777" w:rsidR="006F02AA" w:rsidRPr="006F02AA" w:rsidRDefault="00F45F0B" w:rsidP="00F45F0B">
            <w:pPr>
              <w:pStyle w:val="ListParagraph"/>
              <w:spacing w:after="0" w:line="240" w:lineRule="auto"/>
              <w:ind w:left="413" w:firstLine="20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="006F02AA" w:rsidRPr="006F02AA">
              <w:rPr>
                <w:rFonts w:ascii="Times New Roman" w:hAnsi="Times New Roman"/>
                <w:sz w:val="20"/>
                <w:szCs w:val="20"/>
              </w:rPr>
              <w:t xml:space="preserve"> saplānot nepieciešamos mehānismus darba veikšanai. </w:t>
            </w:r>
          </w:p>
          <w:p w14:paraId="420E6BC9" w14:textId="77777777" w:rsidR="006F02AA" w:rsidRPr="00BE4DFA" w:rsidRDefault="006F02AA" w:rsidP="00F45F0B">
            <w:pPr>
              <w:jc w:val="both"/>
              <w:rPr>
                <w:lang w:val="lv-LV"/>
              </w:rPr>
            </w:pPr>
          </w:p>
          <w:p w14:paraId="3E49DB3B" w14:textId="77777777" w:rsidR="006F02AA" w:rsidRPr="006F02AA" w:rsidRDefault="006F02AA" w:rsidP="00316374">
            <w:pPr>
              <w:pStyle w:val="ListParagraph"/>
              <w:spacing w:after="0" w:line="240" w:lineRule="auto"/>
              <w:ind w:left="-426" w:firstLine="4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2AA">
              <w:rPr>
                <w:rFonts w:ascii="Times New Roman" w:hAnsi="Times New Roman"/>
                <w:sz w:val="20"/>
                <w:szCs w:val="20"/>
              </w:rPr>
              <w:t xml:space="preserve">3.5. Materiālu plūsmas plānošana, koordinēšana un kontrole: </w:t>
            </w:r>
          </w:p>
          <w:p w14:paraId="326C3EC6" w14:textId="77777777" w:rsidR="006F02AA" w:rsidRPr="006F02AA" w:rsidRDefault="00F45F0B" w:rsidP="00F45F0B">
            <w:pPr>
              <w:pStyle w:val="ListParagraph"/>
              <w:spacing w:after="0" w:line="240" w:lineRule="auto"/>
              <w:ind w:left="413" w:firstLine="20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02AA" w:rsidRPr="006F02AA">
              <w:rPr>
                <w:rFonts w:ascii="Times New Roman" w:hAnsi="Times New Roman"/>
                <w:sz w:val="20"/>
                <w:szCs w:val="20"/>
              </w:rPr>
              <w:t xml:space="preserve">apzināt potenciālos materiālu piegādātājus, veikt pasūtīšanu, sagādi un uzglabāšanu; </w:t>
            </w:r>
          </w:p>
          <w:p w14:paraId="7DB111AF" w14:textId="77777777" w:rsidR="006F02AA" w:rsidRPr="006F02AA" w:rsidRDefault="00F45F0B" w:rsidP="00F45F0B">
            <w:pPr>
              <w:pStyle w:val="ListParagraph"/>
              <w:spacing w:after="0" w:line="240" w:lineRule="auto"/>
              <w:ind w:left="413" w:firstLine="20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="006F02AA" w:rsidRPr="006F02AA">
              <w:rPr>
                <w:rFonts w:ascii="Times New Roman" w:hAnsi="Times New Roman"/>
                <w:sz w:val="20"/>
                <w:szCs w:val="20"/>
              </w:rPr>
              <w:t xml:space="preserve"> veikt materiālu saskaņošanu; </w:t>
            </w:r>
          </w:p>
          <w:p w14:paraId="0D006C06" w14:textId="77777777" w:rsidR="006F02AA" w:rsidRPr="006F02AA" w:rsidRDefault="00F45F0B" w:rsidP="00F45F0B">
            <w:pPr>
              <w:pStyle w:val="ListParagraph"/>
              <w:spacing w:after="0" w:line="240" w:lineRule="auto"/>
              <w:ind w:left="413" w:firstLine="20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02AA" w:rsidRPr="006F02AA">
              <w:rPr>
                <w:rFonts w:ascii="Times New Roman" w:hAnsi="Times New Roman"/>
                <w:sz w:val="20"/>
                <w:szCs w:val="20"/>
              </w:rPr>
              <w:t xml:space="preserve">veikt piegādāto materiālu atbilstības kontroli; </w:t>
            </w:r>
          </w:p>
          <w:p w14:paraId="643CE8FC" w14:textId="77777777" w:rsidR="006F02AA" w:rsidRPr="006F02AA" w:rsidRDefault="00F45F0B" w:rsidP="00F45F0B">
            <w:pPr>
              <w:pStyle w:val="ListParagraph"/>
              <w:spacing w:after="0" w:line="240" w:lineRule="auto"/>
              <w:ind w:left="413" w:firstLine="20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02AA" w:rsidRPr="006F02AA">
              <w:rPr>
                <w:rFonts w:ascii="Times New Roman" w:hAnsi="Times New Roman"/>
                <w:sz w:val="20"/>
                <w:szCs w:val="20"/>
              </w:rPr>
              <w:t xml:space="preserve">organizēt un kontrolēt materiālu plūsmu objektā. </w:t>
            </w:r>
          </w:p>
          <w:p w14:paraId="0FC2FE57" w14:textId="77777777" w:rsidR="006F02AA" w:rsidRPr="00F45F0B" w:rsidRDefault="006F02AA" w:rsidP="00F45F0B">
            <w:pPr>
              <w:jc w:val="both"/>
              <w:rPr>
                <w:lang w:val="de-DE"/>
              </w:rPr>
            </w:pPr>
          </w:p>
          <w:p w14:paraId="46A40D92" w14:textId="77777777" w:rsidR="006F02AA" w:rsidRPr="006F02AA" w:rsidRDefault="006F02AA" w:rsidP="00316374">
            <w:pPr>
              <w:pStyle w:val="ListParagraph"/>
              <w:spacing w:after="0" w:line="240" w:lineRule="auto"/>
              <w:ind w:left="-426"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2AA">
              <w:rPr>
                <w:rFonts w:ascii="Times New Roman" w:hAnsi="Times New Roman"/>
                <w:sz w:val="20"/>
                <w:szCs w:val="20"/>
              </w:rPr>
              <w:t xml:space="preserve">3.6. Inženierkomunikāciju montāžas darbu saskaņošana ar citiem būvniecības dalībniekiem: </w:t>
            </w:r>
          </w:p>
          <w:p w14:paraId="1EA97C33" w14:textId="77777777" w:rsidR="006F02AA" w:rsidRPr="006F02AA" w:rsidRDefault="00F45F0B" w:rsidP="00F45F0B">
            <w:pPr>
              <w:pStyle w:val="ListParagraph"/>
              <w:spacing w:after="0" w:line="240" w:lineRule="auto"/>
              <w:ind w:left="6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="006F02AA" w:rsidRPr="006F02AA">
              <w:rPr>
                <w:rFonts w:ascii="Times New Roman" w:hAnsi="Times New Roman"/>
                <w:sz w:val="20"/>
                <w:szCs w:val="20"/>
              </w:rPr>
              <w:t xml:space="preserve"> piedalīties būvobjekta sanāksmēs; </w:t>
            </w:r>
          </w:p>
          <w:p w14:paraId="670E620E" w14:textId="77777777" w:rsidR="006F02AA" w:rsidRPr="006F02AA" w:rsidRDefault="00F45F0B" w:rsidP="00F45F0B">
            <w:pPr>
              <w:pStyle w:val="ListParagraph"/>
              <w:spacing w:after="0" w:line="240" w:lineRule="auto"/>
              <w:ind w:left="6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02AA" w:rsidRPr="006F02AA">
              <w:rPr>
                <w:rFonts w:ascii="Times New Roman" w:hAnsi="Times New Roman"/>
                <w:sz w:val="20"/>
                <w:szCs w:val="20"/>
              </w:rPr>
              <w:t xml:space="preserve">apmainīties ar informāciju; </w:t>
            </w:r>
          </w:p>
          <w:p w14:paraId="2DD48F66" w14:textId="77777777" w:rsidR="006F02AA" w:rsidRPr="006F02AA" w:rsidRDefault="00F45F0B" w:rsidP="00F45F0B">
            <w:pPr>
              <w:pStyle w:val="ListParagraph"/>
              <w:spacing w:after="0" w:line="240" w:lineRule="auto"/>
              <w:ind w:left="6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02AA" w:rsidRPr="006F02AA">
              <w:rPr>
                <w:rFonts w:ascii="Times New Roman" w:hAnsi="Times New Roman"/>
                <w:sz w:val="20"/>
                <w:szCs w:val="20"/>
              </w:rPr>
              <w:t xml:space="preserve">veikt darba secības un zonu saskaņošanu. </w:t>
            </w:r>
          </w:p>
          <w:p w14:paraId="4E8E0D80" w14:textId="77777777" w:rsidR="006F02AA" w:rsidRPr="00BE4DFA" w:rsidRDefault="006F02AA" w:rsidP="00F45F0B">
            <w:pPr>
              <w:jc w:val="both"/>
              <w:rPr>
                <w:lang w:val="de-DE"/>
              </w:rPr>
            </w:pPr>
          </w:p>
          <w:p w14:paraId="3AA8D259" w14:textId="77777777" w:rsidR="006F02AA" w:rsidRPr="006F02AA" w:rsidRDefault="006F02AA" w:rsidP="00316374">
            <w:pPr>
              <w:pStyle w:val="ListParagraph"/>
              <w:spacing w:after="0" w:line="240" w:lineRule="auto"/>
              <w:ind w:left="-426"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2AA">
              <w:rPr>
                <w:rFonts w:ascii="Times New Roman" w:hAnsi="Times New Roman"/>
                <w:sz w:val="20"/>
                <w:szCs w:val="20"/>
              </w:rPr>
              <w:t xml:space="preserve">3.7. Montāžas darbu operatīvā vadīšana un kontrole: </w:t>
            </w:r>
          </w:p>
          <w:p w14:paraId="799A7AEB" w14:textId="77777777" w:rsidR="006F02AA" w:rsidRPr="006F02AA" w:rsidRDefault="00F45F0B" w:rsidP="00F45F0B">
            <w:pPr>
              <w:pStyle w:val="ListParagraph"/>
              <w:spacing w:after="0" w:line="240" w:lineRule="auto"/>
              <w:ind w:left="6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02AA" w:rsidRPr="006F02AA">
              <w:rPr>
                <w:rFonts w:ascii="Times New Roman" w:hAnsi="Times New Roman"/>
                <w:sz w:val="20"/>
                <w:szCs w:val="20"/>
              </w:rPr>
              <w:t xml:space="preserve">veikt ikdienas darbu plānošanu; </w:t>
            </w:r>
          </w:p>
          <w:p w14:paraId="366A7A5D" w14:textId="77777777" w:rsidR="006F02AA" w:rsidRPr="006F02AA" w:rsidRDefault="00F45F0B" w:rsidP="00F45F0B">
            <w:pPr>
              <w:pStyle w:val="ListParagraph"/>
              <w:spacing w:after="0" w:line="240" w:lineRule="auto"/>
              <w:ind w:left="6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02AA" w:rsidRPr="006F02AA">
              <w:rPr>
                <w:rFonts w:ascii="Times New Roman" w:hAnsi="Times New Roman"/>
                <w:sz w:val="20"/>
                <w:szCs w:val="20"/>
              </w:rPr>
              <w:t xml:space="preserve">dot konkrētus darba uzdevumus; </w:t>
            </w:r>
          </w:p>
          <w:p w14:paraId="2DE51854" w14:textId="77777777" w:rsidR="006F02AA" w:rsidRPr="006F02AA" w:rsidRDefault="00F45F0B" w:rsidP="00F45F0B">
            <w:pPr>
              <w:pStyle w:val="ListParagraph"/>
              <w:spacing w:after="0" w:line="240" w:lineRule="auto"/>
              <w:ind w:left="6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02AA" w:rsidRPr="006F02AA">
              <w:rPr>
                <w:rFonts w:ascii="Times New Roman" w:hAnsi="Times New Roman"/>
                <w:sz w:val="20"/>
                <w:szCs w:val="20"/>
              </w:rPr>
              <w:t xml:space="preserve">veikt izpildīto darbu uzskaiti; </w:t>
            </w:r>
          </w:p>
          <w:p w14:paraId="48E3207D" w14:textId="77777777" w:rsidR="006F02AA" w:rsidRPr="006F02AA" w:rsidRDefault="00F45F0B" w:rsidP="00F45F0B">
            <w:pPr>
              <w:pStyle w:val="ListParagraph"/>
              <w:spacing w:after="0" w:line="240" w:lineRule="auto"/>
              <w:ind w:left="6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02AA" w:rsidRPr="006F02AA">
              <w:rPr>
                <w:rFonts w:ascii="Times New Roman" w:hAnsi="Times New Roman"/>
                <w:sz w:val="20"/>
                <w:szCs w:val="20"/>
              </w:rPr>
              <w:t xml:space="preserve">sagatavot izpilddokumentāciju; </w:t>
            </w:r>
          </w:p>
          <w:p w14:paraId="4C622A4F" w14:textId="77777777" w:rsidR="006F02AA" w:rsidRPr="006F02AA" w:rsidRDefault="00F45F0B" w:rsidP="00F45F0B">
            <w:pPr>
              <w:pStyle w:val="ListParagraph"/>
              <w:spacing w:after="0" w:line="240" w:lineRule="auto"/>
              <w:ind w:left="6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02AA" w:rsidRPr="006F02AA">
              <w:rPr>
                <w:rFonts w:ascii="Times New Roman" w:hAnsi="Times New Roman"/>
                <w:sz w:val="20"/>
                <w:szCs w:val="20"/>
              </w:rPr>
              <w:t xml:space="preserve">kontrolēt darba grafika ievērošanu un izmaiņu saskaņošanu. </w:t>
            </w:r>
          </w:p>
          <w:p w14:paraId="6CFDFCCD" w14:textId="77777777" w:rsidR="006F02AA" w:rsidRPr="006F02AA" w:rsidRDefault="00F45F0B" w:rsidP="00F45F0B">
            <w:pPr>
              <w:pStyle w:val="ListParagraph"/>
              <w:spacing w:after="0" w:line="240" w:lineRule="auto"/>
              <w:ind w:left="6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02AA" w:rsidRPr="006F02AA">
              <w:rPr>
                <w:rFonts w:ascii="Times New Roman" w:hAnsi="Times New Roman"/>
                <w:sz w:val="20"/>
                <w:szCs w:val="20"/>
              </w:rPr>
              <w:t xml:space="preserve">veikt izbūvētās sistēmas pārbaudi un nodošanu ekspluatācijā; </w:t>
            </w:r>
          </w:p>
          <w:p w14:paraId="66D83816" w14:textId="77777777" w:rsidR="006F02AA" w:rsidRPr="006F02AA" w:rsidRDefault="00F45F0B" w:rsidP="00F45F0B">
            <w:pPr>
              <w:pStyle w:val="ListParagraph"/>
              <w:spacing w:after="0" w:line="240" w:lineRule="auto"/>
              <w:ind w:left="6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02AA" w:rsidRPr="006F02AA">
              <w:rPr>
                <w:rFonts w:ascii="Times New Roman" w:hAnsi="Times New Roman"/>
                <w:sz w:val="20"/>
                <w:szCs w:val="20"/>
              </w:rPr>
              <w:t xml:space="preserve">organizēt izbūvēto sistēmu ieregulēšanu un balansēšanu; </w:t>
            </w:r>
          </w:p>
          <w:p w14:paraId="0FEC8853" w14:textId="77777777" w:rsidR="006F02AA" w:rsidRPr="006F02AA" w:rsidRDefault="00F45F0B" w:rsidP="00F45F0B">
            <w:pPr>
              <w:pStyle w:val="ListParagraph"/>
              <w:spacing w:after="0" w:line="240" w:lineRule="auto"/>
              <w:ind w:left="6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02AA" w:rsidRPr="006F02AA">
              <w:rPr>
                <w:rFonts w:ascii="Times New Roman" w:hAnsi="Times New Roman"/>
                <w:sz w:val="20"/>
                <w:szCs w:val="20"/>
              </w:rPr>
              <w:t xml:space="preserve">veikt nepieciešamos saskaņojumus ar atbildīgajām iestādēm; </w:t>
            </w:r>
          </w:p>
          <w:p w14:paraId="003693F3" w14:textId="77777777" w:rsidR="006F02AA" w:rsidRPr="006F02AA" w:rsidRDefault="00F45F0B" w:rsidP="00F45F0B">
            <w:pPr>
              <w:pStyle w:val="ListParagraph"/>
              <w:spacing w:after="0" w:line="240" w:lineRule="auto"/>
              <w:ind w:left="6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02AA" w:rsidRPr="006F02AA">
              <w:rPr>
                <w:rFonts w:ascii="Times New Roman" w:hAnsi="Times New Roman"/>
                <w:sz w:val="20"/>
                <w:szCs w:val="20"/>
              </w:rPr>
              <w:t xml:space="preserve">ievērot kvalitātes vadības sistēmas procedūras. </w:t>
            </w:r>
          </w:p>
          <w:p w14:paraId="48D682CE" w14:textId="77777777" w:rsidR="006F02AA" w:rsidRPr="002B732B" w:rsidRDefault="006F02AA" w:rsidP="00F45F0B">
            <w:pPr>
              <w:jc w:val="both"/>
              <w:rPr>
                <w:sz w:val="18"/>
                <w:szCs w:val="18"/>
                <w:lang w:val="lv-LV"/>
              </w:rPr>
            </w:pPr>
          </w:p>
          <w:p w14:paraId="6864F526" w14:textId="77777777" w:rsidR="006F02AA" w:rsidRPr="006F02AA" w:rsidRDefault="006F02AA" w:rsidP="00316374">
            <w:pPr>
              <w:pStyle w:val="ListParagraph"/>
              <w:spacing w:after="0" w:line="240" w:lineRule="auto"/>
              <w:ind w:left="-426"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2AA">
              <w:rPr>
                <w:rFonts w:ascii="Times New Roman" w:hAnsi="Times New Roman"/>
                <w:sz w:val="20"/>
                <w:szCs w:val="20"/>
              </w:rPr>
              <w:t xml:space="preserve">3.8. Inženierkomunikāciju montāžas darbu tehnoloģisko procesu pārzināšana un ievērošana. </w:t>
            </w:r>
          </w:p>
          <w:p w14:paraId="041D92A4" w14:textId="77777777" w:rsidR="006F02AA" w:rsidRPr="006F02AA" w:rsidRDefault="00F45F0B" w:rsidP="00F45F0B">
            <w:pPr>
              <w:pStyle w:val="ListParagraph"/>
              <w:spacing w:after="0" w:line="240" w:lineRule="auto"/>
              <w:ind w:left="6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02AA" w:rsidRPr="006F02AA">
              <w:rPr>
                <w:rFonts w:ascii="Times New Roman" w:hAnsi="Times New Roman"/>
                <w:sz w:val="20"/>
                <w:szCs w:val="20"/>
              </w:rPr>
              <w:t xml:space="preserve">apzināt atsevišķi speciālo darbu veidus un to savstarpējo saistību; </w:t>
            </w:r>
          </w:p>
          <w:p w14:paraId="7D8F5D44" w14:textId="77777777" w:rsidR="006F02AA" w:rsidRPr="00316374" w:rsidRDefault="00F45F0B" w:rsidP="00F45F0B">
            <w:pPr>
              <w:pStyle w:val="ListParagraph"/>
              <w:spacing w:after="0" w:line="240" w:lineRule="auto"/>
              <w:ind w:left="6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02AA" w:rsidRPr="006F02AA">
              <w:rPr>
                <w:rFonts w:ascii="Times New Roman" w:hAnsi="Times New Roman"/>
                <w:sz w:val="20"/>
                <w:szCs w:val="20"/>
              </w:rPr>
              <w:t>ievērot atsevišķu inženierkomunikāciju veidu, materiālu speci</w:t>
            </w:r>
            <w:r w:rsidR="00316374">
              <w:rPr>
                <w:rFonts w:ascii="Times New Roman" w:hAnsi="Times New Roman"/>
                <w:sz w:val="20"/>
                <w:szCs w:val="20"/>
              </w:rPr>
              <w:t xml:space="preserve">fiskās prasības un tehniskos </w:t>
            </w:r>
            <w:r w:rsidR="006F02AA" w:rsidRPr="00316374">
              <w:rPr>
                <w:rFonts w:ascii="Times New Roman" w:hAnsi="Times New Roman"/>
                <w:sz w:val="20"/>
                <w:szCs w:val="20"/>
              </w:rPr>
              <w:t xml:space="preserve"> noteikumus; </w:t>
            </w:r>
          </w:p>
          <w:p w14:paraId="7FF9E2AD" w14:textId="77777777" w:rsidR="006F02AA" w:rsidRPr="006F02AA" w:rsidRDefault="00F45F0B" w:rsidP="00F45F0B">
            <w:pPr>
              <w:pStyle w:val="ListParagraph"/>
              <w:spacing w:after="0" w:line="240" w:lineRule="auto"/>
              <w:ind w:left="6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s</w:t>
            </w:r>
            <w:r w:rsidR="006F02AA" w:rsidRPr="006F02AA">
              <w:rPr>
                <w:rFonts w:ascii="Times New Roman" w:hAnsi="Times New Roman"/>
                <w:sz w:val="20"/>
                <w:szCs w:val="20"/>
              </w:rPr>
              <w:t xml:space="preserve">ekot līdzi izmantojamo mērinstrumentu kalibrācijai un metroloģiskai pārbaudei; </w:t>
            </w:r>
          </w:p>
          <w:p w14:paraId="3079F31F" w14:textId="77777777" w:rsidR="006F02AA" w:rsidRPr="00F45F0B" w:rsidRDefault="006F02AA" w:rsidP="00F45F0B">
            <w:pPr>
              <w:jc w:val="both"/>
              <w:rPr>
                <w:lang w:val="lv-LV"/>
              </w:rPr>
            </w:pPr>
          </w:p>
          <w:p w14:paraId="5170B1DF" w14:textId="77777777" w:rsidR="006F02AA" w:rsidRPr="006F02AA" w:rsidRDefault="006F02AA" w:rsidP="00316374">
            <w:pPr>
              <w:pStyle w:val="ListParagraph"/>
              <w:spacing w:after="0" w:line="240" w:lineRule="auto"/>
              <w:ind w:left="-426" w:firstLine="4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2AA">
              <w:rPr>
                <w:rFonts w:ascii="Times New Roman" w:hAnsi="Times New Roman"/>
                <w:sz w:val="20"/>
                <w:szCs w:val="20"/>
              </w:rPr>
              <w:t xml:space="preserve">3.9. Inženierkomunikāciju montāžas darbu izmaksu ievērošana: </w:t>
            </w:r>
          </w:p>
          <w:p w14:paraId="6B648808" w14:textId="77777777" w:rsidR="006F02AA" w:rsidRPr="006F02AA" w:rsidRDefault="00F45F0B" w:rsidP="00F45F0B">
            <w:pPr>
              <w:pStyle w:val="ListParagraph"/>
              <w:spacing w:after="0" w:line="240" w:lineRule="auto"/>
              <w:ind w:left="6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02AA" w:rsidRPr="006F02AA">
              <w:rPr>
                <w:rFonts w:ascii="Times New Roman" w:hAnsi="Times New Roman"/>
                <w:sz w:val="20"/>
                <w:szCs w:val="20"/>
              </w:rPr>
              <w:t xml:space="preserve">izvērtēt darbu izmaksu aprēķinu; </w:t>
            </w:r>
          </w:p>
          <w:p w14:paraId="0AC39AD0" w14:textId="77777777" w:rsidR="006F02AA" w:rsidRPr="006F02AA" w:rsidRDefault="00F45F0B" w:rsidP="00F45F0B">
            <w:pPr>
              <w:pStyle w:val="ListParagraph"/>
              <w:spacing w:after="0" w:line="240" w:lineRule="auto"/>
              <w:ind w:left="6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02AA" w:rsidRPr="006F02AA">
              <w:rPr>
                <w:rFonts w:ascii="Times New Roman" w:hAnsi="Times New Roman"/>
                <w:sz w:val="20"/>
                <w:szCs w:val="20"/>
              </w:rPr>
              <w:t xml:space="preserve">veikt darbu veikšanas uzskaiti; </w:t>
            </w:r>
          </w:p>
          <w:p w14:paraId="0D16D370" w14:textId="77777777" w:rsidR="006F02AA" w:rsidRPr="006F02AA" w:rsidRDefault="00F45F0B" w:rsidP="00F45F0B">
            <w:pPr>
              <w:pStyle w:val="ListParagraph"/>
              <w:spacing w:after="0" w:line="240" w:lineRule="auto"/>
              <w:ind w:left="6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02AA" w:rsidRPr="006F02AA">
              <w:rPr>
                <w:rFonts w:ascii="Times New Roman" w:hAnsi="Times New Roman"/>
                <w:sz w:val="20"/>
                <w:szCs w:val="20"/>
              </w:rPr>
              <w:t xml:space="preserve">izvērtēt un iesniegt priekšlikumus darba izmaksu aprēķinam. </w:t>
            </w:r>
          </w:p>
          <w:p w14:paraId="3FBA3A2B" w14:textId="77777777" w:rsidR="006F02AA" w:rsidRPr="006F02AA" w:rsidRDefault="006F02AA" w:rsidP="006F02AA">
            <w:pPr>
              <w:pStyle w:val="ListParagraph"/>
              <w:spacing w:after="0" w:line="240" w:lineRule="auto"/>
              <w:ind w:left="102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6564C39" w14:textId="77777777" w:rsidR="006F02AA" w:rsidRPr="006F02AA" w:rsidRDefault="006F02AA" w:rsidP="00316374">
            <w:pPr>
              <w:pStyle w:val="ListParagraph"/>
              <w:spacing w:after="0" w:line="240" w:lineRule="auto"/>
              <w:ind w:left="-426" w:firstLine="4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2AA">
              <w:rPr>
                <w:rFonts w:ascii="Times New Roman" w:hAnsi="Times New Roman"/>
                <w:sz w:val="20"/>
                <w:szCs w:val="20"/>
              </w:rPr>
              <w:t xml:space="preserve">3.10. Vispārpieņemto ētikas un tiesību normu ievērošana: </w:t>
            </w:r>
          </w:p>
          <w:p w14:paraId="17B72749" w14:textId="77777777" w:rsidR="006F02AA" w:rsidRPr="006F02AA" w:rsidRDefault="00F45F0B" w:rsidP="00F45F0B">
            <w:pPr>
              <w:pStyle w:val="ListParagraph"/>
              <w:spacing w:after="0" w:line="240" w:lineRule="auto"/>
              <w:ind w:left="6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02AA" w:rsidRPr="006F02AA">
              <w:rPr>
                <w:rFonts w:ascii="Times New Roman" w:hAnsi="Times New Roman"/>
                <w:sz w:val="20"/>
                <w:szCs w:val="20"/>
              </w:rPr>
              <w:t xml:space="preserve">ievērot profesionālos un vispārējos ētikas principus; </w:t>
            </w:r>
          </w:p>
          <w:p w14:paraId="686AE9AB" w14:textId="77777777" w:rsidR="006F02AA" w:rsidRPr="006F02AA" w:rsidRDefault="00F45F0B" w:rsidP="00F45F0B">
            <w:pPr>
              <w:pStyle w:val="ListParagraph"/>
              <w:spacing w:after="0" w:line="240" w:lineRule="auto"/>
              <w:ind w:left="6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02AA" w:rsidRPr="006F02AA">
              <w:rPr>
                <w:rFonts w:ascii="Times New Roman" w:hAnsi="Times New Roman"/>
                <w:sz w:val="20"/>
                <w:szCs w:val="20"/>
              </w:rPr>
              <w:t xml:space="preserve">ievērot cilvēka pamattiesības; </w:t>
            </w:r>
          </w:p>
          <w:p w14:paraId="68933044" w14:textId="77777777" w:rsidR="006F02AA" w:rsidRPr="006F02AA" w:rsidRDefault="00F45F0B" w:rsidP="00F45F0B">
            <w:pPr>
              <w:pStyle w:val="ListParagraph"/>
              <w:spacing w:after="0" w:line="240" w:lineRule="auto"/>
              <w:ind w:left="6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02AA" w:rsidRPr="006F02AA">
              <w:rPr>
                <w:rFonts w:ascii="Times New Roman" w:hAnsi="Times New Roman"/>
                <w:sz w:val="20"/>
                <w:szCs w:val="20"/>
              </w:rPr>
              <w:t>ievērot darba tiesiskās attiecības.</w:t>
            </w:r>
          </w:p>
          <w:p w14:paraId="71AF9729" w14:textId="77777777" w:rsidR="00FF54CB" w:rsidRPr="00633E72" w:rsidRDefault="006F02AA" w:rsidP="006F02AA">
            <w:pPr>
              <w:tabs>
                <w:tab w:val="left" w:pos="3018"/>
              </w:tabs>
              <w:jc w:val="both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ab/>
            </w:r>
          </w:p>
          <w:p w14:paraId="784706C3" w14:textId="77777777" w:rsidR="00E03091" w:rsidRPr="004F4345" w:rsidRDefault="00E03091" w:rsidP="002E235A">
            <w:pPr>
              <w:jc w:val="both"/>
              <w:rPr>
                <w:color w:val="000000"/>
                <w:lang w:val="lv-LV"/>
              </w:rPr>
            </w:pPr>
            <w:permStart w:id="2062027185" w:edGrp="everyone"/>
            <w:r w:rsidRPr="004F4345">
              <w:rPr>
                <w:color w:val="000000"/>
                <w:lang w:val="lv-LV"/>
              </w:rPr>
              <w:t>Papildu kompetences:</w:t>
            </w:r>
          </w:p>
          <w:p w14:paraId="57DB653E" w14:textId="77777777" w:rsidR="00E03091" w:rsidRPr="007B2ACD" w:rsidRDefault="00E03091" w:rsidP="00F45F0B">
            <w:pPr>
              <w:numPr>
                <w:ilvl w:val="0"/>
                <w:numId w:val="29"/>
              </w:numPr>
              <w:ind w:left="760" w:hanging="142"/>
              <w:jc w:val="both"/>
              <w:rPr>
                <w:i/>
                <w:color w:val="000000"/>
                <w:lang w:val="lv-LV"/>
              </w:rPr>
            </w:pPr>
            <w:r w:rsidRPr="00206636">
              <w:rPr>
                <w:i/>
                <w:color w:val="1F3864"/>
                <w:lang w:val="lv-LV"/>
              </w:rPr>
              <w:t>&lt;&lt;</w:t>
            </w:r>
            <w:r w:rsidRPr="007B2ACD">
              <w:rPr>
                <w:i/>
                <w:color w:val="1F3864"/>
                <w:lang w:val="lv-LV"/>
              </w:rPr>
              <w:t xml:space="preserve">Aizpilda </w:t>
            </w:r>
            <w:r w:rsidRPr="00DA5AFF">
              <w:rPr>
                <w:i/>
                <w:color w:val="1F3864"/>
                <w:lang w:val="lv-LV"/>
              </w:rPr>
              <w:t>izglītības iestāde&gt;&gt;;</w:t>
            </w:r>
          </w:p>
          <w:p w14:paraId="16C7E5D9" w14:textId="77777777" w:rsidR="00E03091" w:rsidRPr="007B2ACD" w:rsidRDefault="00E03091" w:rsidP="00F45F0B">
            <w:pPr>
              <w:numPr>
                <w:ilvl w:val="0"/>
                <w:numId w:val="29"/>
              </w:numPr>
              <w:ind w:left="760" w:hanging="142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1F3864"/>
                <w:lang w:val="lv-LV"/>
              </w:rPr>
              <w:t>...;</w:t>
            </w:r>
          </w:p>
          <w:p w14:paraId="0DC98602" w14:textId="77777777" w:rsidR="00E03091" w:rsidRDefault="00E03091" w:rsidP="00F45F0B">
            <w:pPr>
              <w:numPr>
                <w:ilvl w:val="0"/>
                <w:numId w:val="29"/>
              </w:numPr>
              <w:ind w:left="760" w:hanging="142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...;</w:t>
            </w:r>
          </w:p>
          <w:p w14:paraId="0726BBD8" w14:textId="77777777" w:rsidR="00E03091" w:rsidRPr="009F795F" w:rsidRDefault="00E03091" w:rsidP="00F45F0B">
            <w:pPr>
              <w:numPr>
                <w:ilvl w:val="0"/>
                <w:numId w:val="29"/>
              </w:numPr>
              <w:ind w:left="760" w:hanging="142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</w:t>
            </w:r>
            <w:permEnd w:id="2062027185"/>
          </w:p>
          <w:p w14:paraId="7400FB06" w14:textId="77777777" w:rsidR="00E03091" w:rsidRPr="00633E72" w:rsidRDefault="00E03091" w:rsidP="002E235A">
            <w:pPr>
              <w:jc w:val="both"/>
              <w:rPr>
                <w:color w:val="000000"/>
                <w:sz w:val="16"/>
                <w:szCs w:val="16"/>
                <w:u w:val="single"/>
                <w:lang w:val="lv-LV"/>
              </w:rPr>
            </w:pPr>
          </w:p>
        </w:tc>
      </w:tr>
    </w:tbl>
    <w:p w14:paraId="0F244799" w14:textId="77777777" w:rsidR="001F2A29" w:rsidRPr="00633E72" w:rsidRDefault="001F2A29" w:rsidP="00E03091">
      <w:pPr>
        <w:jc w:val="center"/>
        <w:rPr>
          <w:rFonts w:ascii="Arial" w:hAnsi="Arial"/>
          <w:color w:val="000000"/>
          <w:sz w:val="16"/>
          <w:szCs w:val="16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2B732B" w14:paraId="666B6602" w14:textId="77777777" w:rsidTr="002E235A">
        <w:tc>
          <w:tcPr>
            <w:tcW w:w="10207" w:type="dxa"/>
            <w:shd w:val="clear" w:color="auto" w:fill="D9D9D9"/>
          </w:tcPr>
          <w:p w14:paraId="7DDB702D" w14:textId="77777777" w:rsidR="00E03091" w:rsidRPr="006F3449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872D7E">
              <w:rPr>
                <w:rFonts w:ascii="Arial" w:hAnsi="Arial"/>
                <w:color w:val="000000"/>
                <w:lang w:val="lv-LV"/>
              </w:rPr>
              <w:br w:type="page"/>
            </w:r>
            <w:r w:rsidRPr="00872D7E">
              <w:rPr>
                <w:rFonts w:ascii="Arial" w:hAnsi="Arial"/>
                <w:b/>
                <w:color w:val="000000"/>
                <w:lang w:val="lv-LV"/>
              </w:rPr>
              <w:t>4.</w:t>
            </w:r>
            <w:r>
              <w:rPr>
                <w:rFonts w:ascii="Arial" w:hAnsi="Arial"/>
                <w:b/>
                <w:color w:val="000000"/>
                <w:lang w:val="lv-LV"/>
              </w:rPr>
              <w:t> N</w:t>
            </w:r>
            <w:r w:rsidRPr="00872D7E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>
              <w:rPr>
                <w:rFonts w:ascii="Arial" w:hAnsi="Arial"/>
                <w:b/>
                <w:color w:val="000000"/>
                <w:lang w:val="lv-LV"/>
              </w:rPr>
              <w:t xml:space="preserve"> atbilstoši profesionālajai kvalifikācijai</w:t>
            </w:r>
            <w:r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E03091" w:rsidRPr="002B732B" w14:paraId="31A72AEB" w14:textId="77777777" w:rsidTr="003D5200">
        <w:trPr>
          <w:trHeight w:val="185"/>
        </w:trPr>
        <w:tc>
          <w:tcPr>
            <w:tcW w:w="10207" w:type="dxa"/>
          </w:tcPr>
          <w:p w14:paraId="413537B6" w14:textId="77777777" w:rsidR="00E10B19" w:rsidRPr="00F45F0B" w:rsidRDefault="00B64E75" w:rsidP="001B2ED2">
            <w:pPr>
              <w:spacing w:before="120" w:after="120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Strādāt </w:t>
            </w:r>
            <w:r w:rsidR="00270D20" w:rsidRPr="00F45F0B">
              <w:rPr>
                <w:lang w:val="lv-LV"/>
              </w:rPr>
              <w:t xml:space="preserve">uzņēmumos, </w:t>
            </w:r>
            <w:r>
              <w:rPr>
                <w:lang w:val="lv-LV"/>
              </w:rPr>
              <w:t xml:space="preserve">nodarbojas ar inženierkomunikāciju izbūves, ekspluatācijas, uzturēšanas un remonta darbiem, </w:t>
            </w:r>
            <w:r w:rsidR="00270D20" w:rsidRPr="00F45F0B">
              <w:rPr>
                <w:lang w:val="lv-LV"/>
              </w:rPr>
              <w:t>vai strādā individuāli kā pašnodarbināta persona vai individuālais komersants.</w:t>
            </w:r>
          </w:p>
        </w:tc>
      </w:tr>
      <w:tr w:rsidR="00E03091" w:rsidRPr="00872D7E" w14:paraId="5750B2F3" w14:textId="77777777" w:rsidTr="002E235A">
        <w:trPr>
          <w:trHeight w:val="274"/>
        </w:trPr>
        <w:tc>
          <w:tcPr>
            <w:tcW w:w="10207" w:type="dxa"/>
          </w:tcPr>
          <w:p w14:paraId="75263F20" w14:textId="77777777" w:rsidR="00E03091" w:rsidRPr="00872D7E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872D7E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4DEDE5B9" w14:textId="77777777" w:rsidR="001F2A29" w:rsidRPr="00D546F5" w:rsidRDefault="001F2A29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2B732B" w14:paraId="2E0454AD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3A92D50E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5.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79496C" w:rsidRPr="00B023A6">
              <w:rPr>
                <w:rFonts w:ascii="Arial" w:hAnsi="Arial"/>
                <w:b/>
                <w:lang w:val="lv-LV"/>
              </w:rPr>
              <w:t>Profesionālo k</w:t>
            </w:r>
            <w:r w:rsidRPr="00B023A6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2B732B" w14:paraId="07262956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77313B79" w14:textId="77777777" w:rsidR="00253E85" w:rsidRPr="00B023A6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36C38DDD" w14:textId="77777777" w:rsidR="00253E85" w:rsidRPr="00B023A6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206636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846CD8" w14:paraId="56EECB72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5E0C77BF" w14:textId="77777777" w:rsidR="008F6F07" w:rsidRPr="008F6F07" w:rsidRDefault="00253E85" w:rsidP="003C241F">
            <w:pPr>
              <w:shd w:val="clear" w:color="auto" w:fill="FFFFFF"/>
              <w:spacing w:before="120" w:after="120"/>
              <w:rPr>
                <w:i/>
                <w:color w:val="1F3864"/>
                <w:lang w:val="lv-LV"/>
              </w:rPr>
            </w:pPr>
            <w:permStart w:id="2089644863" w:edGrp="everyone"/>
            <w:r w:rsidRPr="00846CD8">
              <w:rPr>
                <w:i/>
                <w:color w:val="1F3864"/>
                <w:lang w:val="lv-LV"/>
              </w:rPr>
              <w:lastRenderedPageBreak/>
              <w:t>&lt;&lt;Dokumenta izsniedzēja pilns nosaukums, adrese, tālruņa Nr., tīmekļa vietnes adrese; elektroniskā pasta adrese.</w:t>
            </w:r>
            <w:r w:rsidR="007B28B4" w:rsidRPr="00BE4DFA">
              <w:rPr>
                <w:lang w:val="lv-LV"/>
              </w:rPr>
              <w:t xml:space="preserve"> </w:t>
            </w:r>
            <w:r w:rsidRPr="00846CD8">
              <w:rPr>
                <w:i/>
                <w:color w:val="1F3864"/>
                <w:lang w:val="lv-LV"/>
              </w:rPr>
              <w:t>Izsniedzēja juridiskais statuss&gt;&gt;</w:t>
            </w:r>
            <w:permEnd w:id="2089644863"/>
          </w:p>
        </w:tc>
        <w:tc>
          <w:tcPr>
            <w:tcW w:w="5103" w:type="dxa"/>
          </w:tcPr>
          <w:p w14:paraId="1F5ABA5F" w14:textId="77777777" w:rsidR="00253E85" w:rsidRDefault="00253E85" w:rsidP="00F72B03">
            <w:pPr>
              <w:spacing w:before="120"/>
              <w:rPr>
                <w:i/>
                <w:color w:val="000000"/>
                <w:lang w:val="lv-LV" w:eastAsia="lv-LV"/>
              </w:rPr>
            </w:pPr>
            <w:r w:rsidRPr="00846CD8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1B2ED2" w:rsidRPr="00517806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</w:p>
          <w:p w14:paraId="76AC9C22" w14:textId="77777777" w:rsidR="001B2ED2" w:rsidRPr="00846CD8" w:rsidRDefault="001B2ED2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</w:p>
        </w:tc>
      </w:tr>
      <w:tr w:rsidR="003C241F" w:rsidRPr="002B732B" w14:paraId="38319EDB" w14:textId="77777777" w:rsidTr="003C241F">
        <w:trPr>
          <w:trHeight w:val="303"/>
        </w:trPr>
        <w:tc>
          <w:tcPr>
            <w:tcW w:w="5104" w:type="dxa"/>
          </w:tcPr>
          <w:p w14:paraId="21FFC170" w14:textId="77777777" w:rsidR="00B023A6" w:rsidRPr="003C241F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6BACA42D" w14:textId="77777777" w:rsidR="00253E85" w:rsidRPr="003C241F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59233EEB" w14:textId="77777777" w:rsidR="00253E85" w:rsidRPr="003C241F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3C241F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2B732B" w14:paraId="2A7D4B6C" w14:textId="77777777" w:rsidTr="00A41A55">
        <w:trPr>
          <w:trHeight w:val="575"/>
        </w:trPr>
        <w:tc>
          <w:tcPr>
            <w:tcW w:w="5104" w:type="dxa"/>
          </w:tcPr>
          <w:p w14:paraId="62A7F719" w14:textId="77777777" w:rsidR="00790CF5" w:rsidRPr="00990A03" w:rsidRDefault="00253E85" w:rsidP="00F72B03">
            <w:pPr>
              <w:spacing w:before="120" w:after="120"/>
              <w:rPr>
                <w:lang w:val="lv-LV"/>
              </w:rPr>
            </w:pPr>
            <w:r w:rsidRPr="00846CD8">
              <w:rPr>
                <w:lang w:val="lv-LV"/>
              </w:rPr>
              <w:t xml:space="preserve">Valsts atzīts dokuments, atbilst </w:t>
            </w:r>
            <w:r w:rsidR="00A97FAB">
              <w:rPr>
                <w:lang w:val="lv-LV"/>
              </w:rPr>
              <w:t>ceturta</w:t>
            </w:r>
            <w:r w:rsidR="00B40A5F" w:rsidRPr="00846CD8">
              <w:rPr>
                <w:lang w:val="lv-LV"/>
              </w:rPr>
              <w:t>jam</w:t>
            </w:r>
            <w:r w:rsidRPr="00846CD8">
              <w:rPr>
                <w:lang w:val="lv-LV"/>
              </w:rPr>
              <w:t xml:space="preserve"> Latvijas kvalifikāciju ietvarstruktūras līmenim (</w:t>
            </w:r>
            <w:r w:rsidR="00A97FAB">
              <w:rPr>
                <w:lang w:val="lv-LV"/>
              </w:rPr>
              <w:t>4</w:t>
            </w:r>
            <w:r w:rsidR="00B40A5F" w:rsidRPr="00846CD8">
              <w:rPr>
                <w:lang w:val="lv-LV"/>
              </w:rPr>
              <w:t>.</w:t>
            </w:r>
            <w:r w:rsidRPr="00846CD8">
              <w:rPr>
                <w:lang w:val="lv-LV"/>
              </w:rPr>
              <w:t xml:space="preserve"> LKI) un </w:t>
            </w:r>
            <w:r w:rsidR="00A97FAB">
              <w:rPr>
                <w:lang w:val="lv-LV"/>
              </w:rPr>
              <w:t>ceturt</w:t>
            </w:r>
            <w:r w:rsidR="00B40A5F" w:rsidRPr="00846CD8">
              <w:rPr>
                <w:lang w:val="lv-LV"/>
              </w:rPr>
              <w:t xml:space="preserve">ajam </w:t>
            </w:r>
            <w:r w:rsidRPr="00846CD8">
              <w:rPr>
                <w:lang w:val="lv-LV"/>
              </w:rPr>
              <w:t>Eiropas kvalifikāciju ietvarstruktūras līmenim (</w:t>
            </w:r>
            <w:r w:rsidR="00A97FAB">
              <w:rPr>
                <w:lang w:val="lv-LV"/>
              </w:rPr>
              <w:t>4</w:t>
            </w:r>
            <w:r w:rsidR="00B40A5F" w:rsidRPr="00846CD8">
              <w:rPr>
                <w:lang w:val="lv-LV"/>
              </w:rPr>
              <w:t>. </w:t>
            </w:r>
            <w:r w:rsidRPr="00846CD8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60BF551E" w14:textId="77777777" w:rsidR="00BD270E" w:rsidRPr="00846CD8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Profesionālās kvalifikācijas eksāmenā saņemtais vērtējums ne zemāk par "viduvēji – 5"</w:t>
            </w:r>
          </w:p>
          <w:p w14:paraId="27315457" w14:textId="77777777" w:rsidR="00253E85" w:rsidRPr="00846CD8" w:rsidRDefault="00BD270E" w:rsidP="008C0018">
            <w:pPr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(vērtēšanā izmanto 10 ballu vērtējuma skalu).</w:t>
            </w:r>
          </w:p>
        </w:tc>
      </w:tr>
      <w:tr w:rsidR="00BD270E" w:rsidRPr="00D546F5" w14:paraId="6CEA24FD" w14:textId="77777777" w:rsidTr="00BD270E">
        <w:trPr>
          <w:trHeight w:val="53"/>
        </w:trPr>
        <w:tc>
          <w:tcPr>
            <w:tcW w:w="5104" w:type="dxa"/>
          </w:tcPr>
          <w:p w14:paraId="23C34275" w14:textId="77777777" w:rsidR="00BD270E" w:rsidRPr="00872D7E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872D7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14D93C47" w14:textId="77777777" w:rsidR="00BD270E" w:rsidRPr="00B023A6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D546F5" w14:paraId="7C0AE88E" w14:textId="77777777" w:rsidTr="00A41A55">
        <w:trPr>
          <w:trHeight w:val="328"/>
        </w:trPr>
        <w:tc>
          <w:tcPr>
            <w:tcW w:w="5104" w:type="dxa"/>
          </w:tcPr>
          <w:p w14:paraId="6D99FCC3" w14:textId="77777777" w:rsidR="00BD270E" w:rsidRPr="00790CF5" w:rsidRDefault="00790CF5" w:rsidP="00BE4DFA">
            <w:pPr>
              <w:spacing w:before="120" w:after="120"/>
              <w:rPr>
                <w:rFonts w:ascii="Arial" w:hAnsi="Arial"/>
                <w:lang w:val="lv-LV"/>
              </w:rPr>
            </w:pPr>
            <w:r w:rsidRPr="00790CF5">
              <w:rPr>
                <w:lang w:val="lv-LV"/>
              </w:rPr>
              <w:t>Diploms par profesionālo vidējo izglītību dod iespēju turpināt izglītību 5. LKI/5. EKI vai 6.LKI/ 6.EKI līmenī.</w:t>
            </w:r>
          </w:p>
        </w:tc>
        <w:tc>
          <w:tcPr>
            <w:tcW w:w="5103" w:type="dxa"/>
          </w:tcPr>
          <w:p w14:paraId="4782B29C" w14:textId="77777777" w:rsidR="00790CF5" w:rsidRPr="00E00A1E" w:rsidRDefault="001B1371" w:rsidP="001B1371">
            <w:pPr>
              <w:spacing w:before="120" w:after="120"/>
              <w:rPr>
                <w:i/>
                <w:color w:val="1F3864"/>
                <w:lang w:val="lv-LV"/>
              </w:rPr>
            </w:pPr>
            <w:permStart w:id="1860399204" w:edGrp="everyone"/>
            <w:r w:rsidRPr="00206636">
              <w:rPr>
                <w:i/>
                <w:color w:val="1F3864"/>
                <w:lang w:val="lv-LV"/>
              </w:rPr>
              <w:t>&lt;&lt;</w:t>
            </w:r>
            <w:r w:rsidR="00BD270E" w:rsidRPr="00206636">
              <w:rPr>
                <w:i/>
                <w:color w:val="1F3864"/>
                <w:lang w:val="lv-LV"/>
              </w:rPr>
              <w:t>Ja attiecināms.</w:t>
            </w:r>
            <w:r w:rsidR="00BD270E" w:rsidRPr="00206636">
              <w:rPr>
                <w:color w:val="1F3864"/>
                <w:lang w:val="lv-LV"/>
              </w:rPr>
              <w:t xml:space="preserve"> </w:t>
            </w:r>
            <w:r w:rsidR="00BD270E" w:rsidRPr="00206636">
              <w:rPr>
                <w:i/>
                <w:color w:val="1F3864"/>
                <w:lang w:val="lv-LV"/>
              </w:rPr>
              <w:t>Aizpilda izglītības iestāde, gadījumā</w:t>
            </w:r>
            <w:r w:rsidRPr="00206636">
              <w:rPr>
                <w:i/>
                <w:color w:val="1F3864"/>
                <w:lang w:val="lv-LV"/>
              </w:rPr>
              <w:t>,</w:t>
            </w:r>
            <w:r w:rsidR="00BD270E" w:rsidRPr="00206636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>
              <w:rPr>
                <w:i/>
                <w:color w:val="1F3864"/>
                <w:lang w:val="lv-LV"/>
              </w:rPr>
              <w:t>. Ja nav attiecināms, komentāru dzēst</w:t>
            </w:r>
            <w:r w:rsidRPr="00206636">
              <w:rPr>
                <w:i/>
                <w:color w:val="1F3864"/>
                <w:lang w:val="lv-LV"/>
              </w:rPr>
              <w:t>&gt;</w:t>
            </w:r>
            <w:permEnd w:id="1860399204"/>
          </w:p>
        </w:tc>
      </w:tr>
      <w:tr w:rsidR="008978DE" w:rsidRPr="00D546F5" w14:paraId="14AE04D4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49888047" w14:textId="77777777" w:rsidR="008978DE" w:rsidRPr="00613262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613262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846CD8" w14:paraId="46F70093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72FBF51B" w14:textId="77777777" w:rsidR="00382158" w:rsidRPr="00846CD8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/>
              </w:rPr>
              <w:t>Profesionālās izglītības likums (6.</w:t>
            </w:r>
            <w:r w:rsidR="001B1371" w:rsidRPr="00846CD8">
              <w:rPr>
                <w:color w:val="000000"/>
                <w:lang w:val="lv-LV"/>
              </w:rPr>
              <w:t> </w:t>
            </w:r>
            <w:r w:rsidRPr="00846CD8">
              <w:rPr>
                <w:color w:val="000000"/>
                <w:lang w:val="lv-LV"/>
              </w:rPr>
              <w:t>pants).</w:t>
            </w:r>
          </w:p>
        </w:tc>
      </w:tr>
    </w:tbl>
    <w:p w14:paraId="0CDDD34F" w14:textId="77777777" w:rsidR="00E00A1E" w:rsidRPr="00D546F5" w:rsidRDefault="00E00A1E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2B732B" w14:paraId="636E3CE3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35003140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6.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B14EE4" w:rsidRPr="00B023A6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B023A6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846091113" w:edGrp="everyone"/>
      <w:tr w:rsidR="00256EA9" w:rsidRPr="002B732B" w14:paraId="58B3A5E4" w14:textId="77777777" w:rsidTr="001F2A29">
        <w:trPr>
          <w:trHeight w:val="1178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722CC19" w14:textId="77777777" w:rsidR="00256EA9" w:rsidRPr="004F4345" w:rsidRDefault="00000000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41725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345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846091113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4F4345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288970928" w:edGrp="everyone"/>
          <w:p w14:paraId="2CFCA9AF" w14:textId="77777777" w:rsidR="00256EA9" w:rsidRPr="00872D7E" w:rsidRDefault="0000000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53014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345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288970928"/>
            <w:r w:rsidR="00256EA9" w:rsidRPr="00872D7E">
              <w:rPr>
                <w:color w:val="000000"/>
                <w:lang w:val="lv-LV"/>
              </w:rPr>
              <w:t xml:space="preserve"> Klātiene</w:t>
            </w:r>
          </w:p>
          <w:permStart w:id="763327520" w:edGrp="everyone"/>
          <w:p w14:paraId="740666CD" w14:textId="77777777" w:rsidR="00256EA9" w:rsidRPr="00872D7E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57359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345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763327520"/>
            <w:r w:rsidR="00256EA9" w:rsidRPr="00872D7E">
              <w:rPr>
                <w:color w:val="000000"/>
                <w:lang w:val="lv-LV"/>
              </w:rPr>
              <w:t xml:space="preserve"> Klātiene (</w:t>
            </w:r>
            <w:r w:rsidR="00052AF1" w:rsidRPr="00872D7E">
              <w:rPr>
                <w:color w:val="000000"/>
                <w:lang w:val="lv-LV"/>
              </w:rPr>
              <w:t>d</w:t>
            </w:r>
            <w:r w:rsidR="00256EA9" w:rsidRPr="00872D7E">
              <w:rPr>
                <w:color w:val="000000"/>
                <w:lang w:val="lv-LV"/>
              </w:rPr>
              <w:t>arba vidē balstītas mācības)</w:t>
            </w:r>
          </w:p>
          <w:permStart w:id="166996724" w:edGrp="everyone"/>
          <w:p w14:paraId="34A2CA92" w14:textId="77777777" w:rsidR="00256EA9" w:rsidRPr="00872D7E" w:rsidRDefault="00000000" w:rsidP="00BE4DFA">
            <w:pPr>
              <w:spacing w:after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72232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345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66996724"/>
            <w:r w:rsidR="00256EA9" w:rsidRPr="00872D7E">
              <w:rPr>
                <w:color w:val="000000"/>
                <w:lang w:val="lv-LV"/>
              </w:rPr>
              <w:t xml:space="preserve"> Neklātiene</w:t>
            </w:r>
          </w:p>
        </w:tc>
        <w:permStart w:id="765400603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44225DE" w14:textId="77777777" w:rsidR="00256EA9" w:rsidRPr="00872D7E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4181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345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765400603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4F4345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4F4345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2B732B" w14:paraId="6DA34A13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EFF969" w14:textId="77777777" w:rsidR="00256EA9" w:rsidRPr="00633E72" w:rsidRDefault="00256EA9" w:rsidP="006543C2">
            <w:pPr>
              <w:rPr>
                <w:rFonts w:ascii="Arial" w:hAnsi="Arial"/>
                <w:b/>
                <w:sz w:val="16"/>
                <w:szCs w:val="16"/>
                <w:lang w:val="lv-LV"/>
              </w:rPr>
            </w:pPr>
          </w:p>
          <w:p w14:paraId="57402C53" w14:textId="77777777" w:rsidR="00B023A6" w:rsidRDefault="00B023A6" w:rsidP="006543C2">
            <w:pPr>
              <w:rPr>
                <w:rFonts w:eastAsia="Calibri"/>
                <w:lang w:val="lv-LV" w:eastAsia="en-US"/>
              </w:rPr>
            </w:pPr>
            <w:r w:rsidRPr="00723553">
              <w:rPr>
                <w:rFonts w:ascii="Arial" w:hAnsi="Arial"/>
                <w:b/>
                <w:lang w:val="lv-LV"/>
              </w:rPr>
              <w:t>Kopējais mācību ilgums*</w:t>
            </w:r>
            <w:r w:rsidR="00052AF1">
              <w:rPr>
                <w:rFonts w:ascii="Arial" w:hAnsi="Arial"/>
                <w:b/>
                <w:lang w:val="lv-LV"/>
              </w:rPr>
              <w:t>*</w:t>
            </w:r>
            <w:r w:rsidRPr="00BA6FFE">
              <w:rPr>
                <w:rFonts w:ascii="Arial" w:hAnsi="Arial"/>
                <w:lang w:val="lv-LV"/>
              </w:rPr>
              <w:t xml:space="preserve"> </w:t>
            </w:r>
            <w:r w:rsidRPr="00723553">
              <w:rPr>
                <w:rFonts w:ascii="Arial" w:hAnsi="Arial"/>
                <w:lang w:val="lv-LV"/>
              </w:rPr>
              <w:t>(stundas/gadi</w:t>
            </w:r>
            <w:r w:rsidR="008C0018">
              <w:rPr>
                <w:rFonts w:ascii="Arial" w:hAnsi="Arial"/>
                <w:lang w:val="lv-LV"/>
              </w:rPr>
              <w:t xml:space="preserve">) </w:t>
            </w:r>
            <w:permStart w:id="1218535471" w:edGrp="everyone"/>
            <w:r w:rsidR="00B75CB3" w:rsidRPr="00206636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1218535471"/>
          <w:p w14:paraId="53F15DAB" w14:textId="77777777" w:rsidR="00256EA9" w:rsidRPr="00633E72" w:rsidRDefault="00256EA9" w:rsidP="006543C2">
            <w:pPr>
              <w:rPr>
                <w:rFonts w:eastAsia="Calibri"/>
                <w:sz w:val="16"/>
                <w:szCs w:val="16"/>
                <w:lang w:val="lv-LV" w:eastAsia="en-US"/>
              </w:rPr>
            </w:pPr>
          </w:p>
        </w:tc>
      </w:tr>
      <w:tr w:rsidR="008978DE" w:rsidRPr="00BA6FFE" w14:paraId="2045497B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DBCC1" w14:textId="77777777" w:rsidR="008978DE" w:rsidRPr="008C0018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09B6" w14:textId="77777777" w:rsidR="008978DE" w:rsidRPr="008C0018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8C0018">
              <w:rPr>
                <w:sz w:val="16"/>
                <w:szCs w:val="16"/>
                <w:lang w:val="lv-LV"/>
              </w:rPr>
              <w:t xml:space="preserve">B: </w:t>
            </w:r>
            <w:r w:rsidR="008978DE" w:rsidRPr="008C0018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8C0018">
              <w:rPr>
                <w:sz w:val="16"/>
                <w:szCs w:val="16"/>
                <w:lang w:val="lv-LV"/>
              </w:rPr>
              <w:t>programmas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8C45D89" w14:textId="77777777" w:rsidR="008978DE" w:rsidRPr="008C0018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2B732B" w14:paraId="3C97C849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0BF24" w14:textId="77777777" w:rsidR="00966AC8" w:rsidRPr="00F30147" w:rsidRDefault="00966AC8" w:rsidP="008C0018">
            <w:pPr>
              <w:spacing w:before="120"/>
              <w:rPr>
                <w:lang w:val="lv-LV"/>
              </w:rPr>
            </w:pPr>
            <w:r w:rsidRPr="00F30147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17830" w14:textId="77777777" w:rsidR="00966AC8" w:rsidRPr="00F30147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262342022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262342022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C7C6E14" w14:textId="77777777" w:rsidR="00A41A55" w:rsidRPr="00F30147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1754990110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1754990110"/>
          </w:p>
        </w:tc>
      </w:tr>
      <w:tr w:rsidR="00966AC8" w:rsidRPr="002B732B" w14:paraId="4B92E3D4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7C40" w14:textId="77777777" w:rsidR="00966AC8" w:rsidRPr="00F30147" w:rsidRDefault="00966AC8" w:rsidP="008C0018">
            <w:pPr>
              <w:spacing w:before="120"/>
              <w:rPr>
                <w:b/>
                <w:lang w:val="lv-LV"/>
              </w:rPr>
            </w:pPr>
            <w:r w:rsidRPr="00F30147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0A7406" w14:textId="77777777" w:rsidR="002C30F7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806522856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6A11DCAC" w14:textId="77777777" w:rsidR="00966AC8" w:rsidRPr="00F30147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uzņēmumā/-os, mācību praksē darba vietā, darba vidē balstītas mācības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806522856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4A4BB229" w14:textId="77777777" w:rsidR="00B97E1D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436751041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A41A55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54FEBC83" w14:textId="77777777" w:rsidR="00966AC8" w:rsidRPr="00F30147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uzņēmumā/-os, mācību praksē darba vietā, darba vidē balstītas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436751041"/>
          </w:p>
        </w:tc>
      </w:tr>
      <w:tr w:rsidR="00966AC8" w:rsidRPr="00BA6FFE" w14:paraId="73D4BD91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D3B079E" w14:textId="77777777" w:rsidR="00B1064A" w:rsidRDefault="00052AF1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E475A7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3CA01CCE" w14:textId="77777777" w:rsidR="00BE4DFA" w:rsidRDefault="00BE4DFA" w:rsidP="00BA6FFE">
            <w:pPr>
              <w:spacing w:before="40" w:after="40"/>
              <w:rPr>
                <w:b/>
                <w:color w:val="000000"/>
                <w:lang w:val="lv-LV"/>
              </w:rPr>
            </w:pPr>
          </w:p>
          <w:p w14:paraId="657DCD98" w14:textId="77777777"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14:paraId="26453A5B" w14:textId="77777777" w:rsidR="00966AC8" w:rsidRPr="00206636" w:rsidRDefault="00000000">
            <w:pPr>
              <w:rPr>
                <w:i/>
                <w:color w:val="000000"/>
                <w:lang w:val="lv-LV"/>
              </w:rPr>
            </w:pPr>
            <w:hyperlink r:id="rId11" w:history="1">
              <w:r w:rsidR="00790CF5" w:rsidRPr="003758D2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790CF5">
              <w:rPr>
                <w:i/>
                <w:color w:val="000000"/>
                <w:lang w:val="lv-LV"/>
              </w:rPr>
              <w:t xml:space="preserve"> </w:t>
            </w:r>
          </w:p>
          <w:p w14:paraId="48DC6B62" w14:textId="77777777" w:rsidR="00966AC8" w:rsidRPr="0080410F" w:rsidRDefault="00000000">
            <w:pPr>
              <w:rPr>
                <w:i/>
                <w:lang w:val="lv-LV"/>
              </w:rPr>
            </w:pPr>
            <w:hyperlink r:id="rId12" w:history="1">
              <w:r w:rsidR="00790CF5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4B105C87" w14:textId="77777777" w:rsidR="00BE4DFA" w:rsidRDefault="00BE4DFA" w:rsidP="00BA6FFE">
            <w:pPr>
              <w:spacing w:before="40" w:after="40"/>
              <w:rPr>
                <w:b/>
                <w:color w:val="000000"/>
                <w:lang w:val="lv-LV"/>
              </w:rPr>
            </w:pPr>
          </w:p>
          <w:p w14:paraId="4DBA7D49" w14:textId="77777777"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206636">
              <w:rPr>
                <w:b/>
                <w:color w:val="000000"/>
                <w:lang w:val="lv-LV"/>
              </w:rPr>
              <w:t>:</w:t>
            </w:r>
          </w:p>
          <w:p w14:paraId="066535FC" w14:textId="77777777" w:rsidR="00B97E1D" w:rsidRPr="00206636" w:rsidRDefault="00966AC8" w:rsidP="00052AF1">
            <w:pPr>
              <w:spacing w:after="120"/>
              <w:rPr>
                <w:color w:val="000000"/>
                <w:lang w:val="lv-LV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</w:t>
            </w:r>
            <w:r w:rsidR="00052AF1" w:rsidRPr="00206636">
              <w:rPr>
                <w:color w:val="000000"/>
                <w:lang w:val="lv-LV"/>
              </w:rPr>
              <w:t>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3" w:history="1">
              <w:r w:rsidR="00790CF5" w:rsidRPr="003758D2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  <w:r w:rsidR="00790CF5">
              <w:rPr>
                <w:i/>
                <w:color w:val="000000"/>
                <w:bdr w:val="none" w:sz="0" w:space="0" w:color="auto" w:frame="1"/>
                <w:lang w:val="fr-FR"/>
              </w:rPr>
              <w:t xml:space="preserve"> </w:t>
            </w:r>
          </w:p>
        </w:tc>
      </w:tr>
    </w:tbl>
    <w:p w14:paraId="43794648" w14:textId="77777777" w:rsidR="008978DE" w:rsidRPr="00D546F5" w:rsidRDefault="008978DE" w:rsidP="00633E72">
      <w:pPr>
        <w:rPr>
          <w:rFonts w:ascii="Arial" w:hAnsi="Arial"/>
          <w:lang w:val="lv-LV"/>
        </w:rPr>
      </w:pPr>
    </w:p>
    <w:sectPr w:rsidR="008978DE" w:rsidRPr="00D546F5" w:rsidSect="009A63A6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C0179" w14:textId="77777777" w:rsidR="004C2C3B" w:rsidRDefault="004C2C3B">
      <w:r>
        <w:separator/>
      </w:r>
    </w:p>
  </w:endnote>
  <w:endnote w:type="continuationSeparator" w:id="0">
    <w:p w14:paraId="23966604" w14:textId="77777777" w:rsidR="004C2C3B" w:rsidRDefault="004C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D0647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6ADC">
      <w:rPr>
        <w:noProof/>
      </w:rPr>
      <w:t>3</w:t>
    </w:r>
    <w:r>
      <w:rPr>
        <w:noProof/>
      </w:rPr>
      <w:fldChar w:fldCharType="end"/>
    </w:r>
  </w:p>
  <w:p w14:paraId="0856856C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F4D4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32735E6E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0EFA6DA4" w14:textId="77777777" w:rsidR="00AB7D3A" w:rsidRPr="003F4BFA" w:rsidRDefault="003C241F" w:rsidP="003C241F">
    <w:pPr>
      <w:pStyle w:val="Footer"/>
      <w:jc w:val="both"/>
      <w:rPr>
        <w:i/>
        <w:color w:val="000000"/>
        <w:sz w:val="16"/>
        <w:lang w:val="lv-LV"/>
      </w:rPr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hyperlink r:id="rId1" w:history="1">
      <w:r w:rsidR="00E00A1E" w:rsidRPr="00323347">
        <w:rPr>
          <w:rStyle w:val="Hyperlink"/>
          <w:i/>
          <w:sz w:val="16"/>
          <w:lang w:val="lv-LV"/>
        </w:rPr>
        <w:t>http://www.europass.lv/</w:t>
      </w:r>
    </w:hyperlink>
  </w:p>
  <w:p w14:paraId="384CF196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6D8B7" w14:textId="77777777" w:rsidR="004C2C3B" w:rsidRDefault="004C2C3B">
      <w:r>
        <w:separator/>
      </w:r>
    </w:p>
  </w:footnote>
  <w:footnote w:type="continuationSeparator" w:id="0">
    <w:p w14:paraId="3E7C9FCC" w14:textId="77777777" w:rsidR="004C2C3B" w:rsidRDefault="004C2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19D42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547245">
    <w:abstractNumId w:val="8"/>
  </w:num>
  <w:num w:numId="2" w16cid:durableId="398476945">
    <w:abstractNumId w:val="24"/>
  </w:num>
  <w:num w:numId="3" w16cid:durableId="1795561790">
    <w:abstractNumId w:val="22"/>
  </w:num>
  <w:num w:numId="4" w16cid:durableId="1507744848">
    <w:abstractNumId w:val="7"/>
  </w:num>
  <w:num w:numId="5" w16cid:durableId="726487368">
    <w:abstractNumId w:val="18"/>
  </w:num>
  <w:num w:numId="6" w16cid:durableId="2113084068">
    <w:abstractNumId w:val="20"/>
  </w:num>
  <w:num w:numId="7" w16cid:durableId="498039092">
    <w:abstractNumId w:val="26"/>
  </w:num>
  <w:num w:numId="8" w16cid:durableId="1974552732">
    <w:abstractNumId w:val="2"/>
  </w:num>
  <w:num w:numId="9" w16cid:durableId="1661542370">
    <w:abstractNumId w:val="5"/>
  </w:num>
  <w:num w:numId="10" w16cid:durableId="305742495">
    <w:abstractNumId w:val="4"/>
  </w:num>
  <w:num w:numId="11" w16cid:durableId="614873652">
    <w:abstractNumId w:val="17"/>
  </w:num>
  <w:num w:numId="12" w16cid:durableId="1812557742">
    <w:abstractNumId w:val="16"/>
  </w:num>
  <w:num w:numId="13" w16cid:durableId="597103372">
    <w:abstractNumId w:val="13"/>
  </w:num>
  <w:num w:numId="14" w16cid:durableId="86463594">
    <w:abstractNumId w:val="12"/>
  </w:num>
  <w:num w:numId="15" w16cid:durableId="1614096038">
    <w:abstractNumId w:val="9"/>
  </w:num>
  <w:num w:numId="16" w16cid:durableId="498694244">
    <w:abstractNumId w:val="14"/>
  </w:num>
  <w:num w:numId="17" w16cid:durableId="1481847135">
    <w:abstractNumId w:val="19"/>
  </w:num>
  <w:num w:numId="18" w16cid:durableId="1980187969">
    <w:abstractNumId w:val="10"/>
  </w:num>
  <w:num w:numId="19" w16cid:durableId="693380255">
    <w:abstractNumId w:val="6"/>
  </w:num>
  <w:num w:numId="20" w16cid:durableId="1896355827">
    <w:abstractNumId w:val="23"/>
  </w:num>
  <w:num w:numId="21" w16cid:durableId="1174884062">
    <w:abstractNumId w:val="21"/>
  </w:num>
  <w:num w:numId="22" w16cid:durableId="847326133">
    <w:abstractNumId w:val="1"/>
  </w:num>
  <w:num w:numId="23" w16cid:durableId="486214634">
    <w:abstractNumId w:val="25"/>
  </w:num>
  <w:num w:numId="24" w16cid:durableId="1634095330">
    <w:abstractNumId w:val="15"/>
  </w:num>
  <w:num w:numId="25" w16cid:durableId="1660575777">
    <w:abstractNumId w:val="3"/>
  </w:num>
  <w:num w:numId="26" w16cid:durableId="1938829541">
    <w:abstractNumId w:val="0"/>
  </w:num>
  <w:num w:numId="27" w16cid:durableId="1127621480">
    <w:abstractNumId w:val="11"/>
  </w:num>
  <w:num w:numId="28" w16cid:durableId="1111168891">
    <w:abstractNumId w:val="28"/>
  </w:num>
  <w:num w:numId="29" w16cid:durableId="134266329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+yIsY4QZwpWiiOxUZ6kFcoegGpmxcgjvWgb1fKjVahDX0USRaRmrbR2hiehJmmGlsD34zjRCT7yIAjWAZcq9aw==" w:salt="GWtHxQCj2xSCui5pqqsyd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C3"/>
    <w:rsid w:val="000211F4"/>
    <w:rsid w:val="0002234C"/>
    <w:rsid w:val="00022F1F"/>
    <w:rsid w:val="00052AF1"/>
    <w:rsid w:val="000751C3"/>
    <w:rsid w:val="00075434"/>
    <w:rsid w:val="000800ED"/>
    <w:rsid w:val="00087116"/>
    <w:rsid w:val="00094EC4"/>
    <w:rsid w:val="000A654D"/>
    <w:rsid w:val="000B4CD6"/>
    <w:rsid w:val="000B6FF5"/>
    <w:rsid w:val="000E2812"/>
    <w:rsid w:val="000E6826"/>
    <w:rsid w:val="000F329E"/>
    <w:rsid w:val="00101034"/>
    <w:rsid w:val="001033DD"/>
    <w:rsid w:val="00115799"/>
    <w:rsid w:val="00117885"/>
    <w:rsid w:val="00126F36"/>
    <w:rsid w:val="00135B26"/>
    <w:rsid w:val="00143EC3"/>
    <w:rsid w:val="00150C4D"/>
    <w:rsid w:val="00155B7F"/>
    <w:rsid w:val="00161969"/>
    <w:rsid w:val="0016552F"/>
    <w:rsid w:val="00171489"/>
    <w:rsid w:val="001778CE"/>
    <w:rsid w:val="001831E8"/>
    <w:rsid w:val="001A2B19"/>
    <w:rsid w:val="001B1371"/>
    <w:rsid w:val="001B2ED2"/>
    <w:rsid w:val="001C3138"/>
    <w:rsid w:val="001D1356"/>
    <w:rsid w:val="001D4357"/>
    <w:rsid w:val="001E6D06"/>
    <w:rsid w:val="001F0013"/>
    <w:rsid w:val="001F1C9D"/>
    <w:rsid w:val="001F2A29"/>
    <w:rsid w:val="001F4537"/>
    <w:rsid w:val="001F45B5"/>
    <w:rsid w:val="00206636"/>
    <w:rsid w:val="002076CA"/>
    <w:rsid w:val="00233A3F"/>
    <w:rsid w:val="0023670D"/>
    <w:rsid w:val="00253E85"/>
    <w:rsid w:val="002554EE"/>
    <w:rsid w:val="00256EA9"/>
    <w:rsid w:val="00261DEE"/>
    <w:rsid w:val="00262018"/>
    <w:rsid w:val="00264B92"/>
    <w:rsid w:val="00270D20"/>
    <w:rsid w:val="00272337"/>
    <w:rsid w:val="00277B47"/>
    <w:rsid w:val="00282C40"/>
    <w:rsid w:val="002931A8"/>
    <w:rsid w:val="002A1990"/>
    <w:rsid w:val="002A3E1C"/>
    <w:rsid w:val="002A7D7B"/>
    <w:rsid w:val="002B732B"/>
    <w:rsid w:val="002C2CF3"/>
    <w:rsid w:val="002C30F7"/>
    <w:rsid w:val="002E235A"/>
    <w:rsid w:val="002E4A68"/>
    <w:rsid w:val="002E5464"/>
    <w:rsid w:val="002F2903"/>
    <w:rsid w:val="002F74D5"/>
    <w:rsid w:val="00305B92"/>
    <w:rsid w:val="003103D2"/>
    <w:rsid w:val="00313D1A"/>
    <w:rsid w:val="00316374"/>
    <w:rsid w:val="00323356"/>
    <w:rsid w:val="00327751"/>
    <w:rsid w:val="00327A5F"/>
    <w:rsid w:val="00337C59"/>
    <w:rsid w:val="003522C3"/>
    <w:rsid w:val="00357565"/>
    <w:rsid w:val="00357630"/>
    <w:rsid w:val="0037752F"/>
    <w:rsid w:val="00382158"/>
    <w:rsid w:val="003956A6"/>
    <w:rsid w:val="003B729F"/>
    <w:rsid w:val="003C241F"/>
    <w:rsid w:val="003C2A02"/>
    <w:rsid w:val="003C701D"/>
    <w:rsid w:val="003C722E"/>
    <w:rsid w:val="003D5200"/>
    <w:rsid w:val="003E50A3"/>
    <w:rsid w:val="003F4BFA"/>
    <w:rsid w:val="004046B4"/>
    <w:rsid w:val="004151F4"/>
    <w:rsid w:val="00417EC4"/>
    <w:rsid w:val="00420F01"/>
    <w:rsid w:val="00422C98"/>
    <w:rsid w:val="00430DF0"/>
    <w:rsid w:val="004352B0"/>
    <w:rsid w:val="004361CD"/>
    <w:rsid w:val="00440215"/>
    <w:rsid w:val="00461FE0"/>
    <w:rsid w:val="00467BEE"/>
    <w:rsid w:val="00475BD3"/>
    <w:rsid w:val="0048202C"/>
    <w:rsid w:val="0048299F"/>
    <w:rsid w:val="00494A04"/>
    <w:rsid w:val="004A428E"/>
    <w:rsid w:val="004A5F5B"/>
    <w:rsid w:val="004C100A"/>
    <w:rsid w:val="004C2C3B"/>
    <w:rsid w:val="004D30CA"/>
    <w:rsid w:val="004D5A94"/>
    <w:rsid w:val="004F4345"/>
    <w:rsid w:val="004F4B4F"/>
    <w:rsid w:val="004F55F8"/>
    <w:rsid w:val="005046F9"/>
    <w:rsid w:val="005116DA"/>
    <w:rsid w:val="005124EA"/>
    <w:rsid w:val="00516120"/>
    <w:rsid w:val="005166B5"/>
    <w:rsid w:val="00520B51"/>
    <w:rsid w:val="0052125D"/>
    <w:rsid w:val="005261A6"/>
    <w:rsid w:val="005323F7"/>
    <w:rsid w:val="0053616F"/>
    <w:rsid w:val="00540A7F"/>
    <w:rsid w:val="005527A1"/>
    <w:rsid w:val="0056782A"/>
    <w:rsid w:val="0057120B"/>
    <w:rsid w:val="00590CBA"/>
    <w:rsid w:val="005B2454"/>
    <w:rsid w:val="005C4829"/>
    <w:rsid w:val="005C4946"/>
    <w:rsid w:val="005D36C9"/>
    <w:rsid w:val="005E7ED4"/>
    <w:rsid w:val="005F08F6"/>
    <w:rsid w:val="005F76AB"/>
    <w:rsid w:val="006037C3"/>
    <w:rsid w:val="006069FA"/>
    <w:rsid w:val="006114F0"/>
    <w:rsid w:val="00613262"/>
    <w:rsid w:val="0063005B"/>
    <w:rsid w:val="00631678"/>
    <w:rsid w:val="00633E72"/>
    <w:rsid w:val="00641519"/>
    <w:rsid w:val="00642035"/>
    <w:rsid w:val="00644539"/>
    <w:rsid w:val="00645BEF"/>
    <w:rsid w:val="006543C2"/>
    <w:rsid w:val="006568C2"/>
    <w:rsid w:val="006607CD"/>
    <w:rsid w:val="006633E1"/>
    <w:rsid w:val="00665243"/>
    <w:rsid w:val="006674AC"/>
    <w:rsid w:val="00677B67"/>
    <w:rsid w:val="00684B5C"/>
    <w:rsid w:val="00697788"/>
    <w:rsid w:val="00697A89"/>
    <w:rsid w:val="006A3FCB"/>
    <w:rsid w:val="006B4A47"/>
    <w:rsid w:val="006C6B59"/>
    <w:rsid w:val="006C77D8"/>
    <w:rsid w:val="006D54DF"/>
    <w:rsid w:val="006D63C3"/>
    <w:rsid w:val="006E1A81"/>
    <w:rsid w:val="006F02AA"/>
    <w:rsid w:val="006F748F"/>
    <w:rsid w:val="0070474B"/>
    <w:rsid w:val="00713962"/>
    <w:rsid w:val="00723553"/>
    <w:rsid w:val="0075284B"/>
    <w:rsid w:val="007549E1"/>
    <w:rsid w:val="00760DE4"/>
    <w:rsid w:val="00762D26"/>
    <w:rsid w:val="0076587E"/>
    <w:rsid w:val="00775D08"/>
    <w:rsid w:val="00775F50"/>
    <w:rsid w:val="00780A67"/>
    <w:rsid w:val="00790B4D"/>
    <w:rsid w:val="00790CF5"/>
    <w:rsid w:val="0079496C"/>
    <w:rsid w:val="007A0D0F"/>
    <w:rsid w:val="007A26F6"/>
    <w:rsid w:val="007A7C50"/>
    <w:rsid w:val="007B0255"/>
    <w:rsid w:val="007B28B4"/>
    <w:rsid w:val="007C4373"/>
    <w:rsid w:val="007C7C2D"/>
    <w:rsid w:val="007D01AA"/>
    <w:rsid w:val="007D3364"/>
    <w:rsid w:val="007D70E6"/>
    <w:rsid w:val="007D7EC4"/>
    <w:rsid w:val="0080410F"/>
    <w:rsid w:val="00813401"/>
    <w:rsid w:val="00825699"/>
    <w:rsid w:val="00827A85"/>
    <w:rsid w:val="00846CD8"/>
    <w:rsid w:val="00852B23"/>
    <w:rsid w:val="00856B86"/>
    <w:rsid w:val="00861839"/>
    <w:rsid w:val="0086513D"/>
    <w:rsid w:val="00867A05"/>
    <w:rsid w:val="00872D7E"/>
    <w:rsid w:val="008819F1"/>
    <w:rsid w:val="008826CC"/>
    <w:rsid w:val="00894776"/>
    <w:rsid w:val="008978DE"/>
    <w:rsid w:val="008A535B"/>
    <w:rsid w:val="008B4C79"/>
    <w:rsid w:val="008C0018"/>
    <w:rsid w:val="008C3146"/>
    <w:rsid w:val="008C4286"/>
    <w:rsid w:val="008F6F07"/>
    <w:rsid w:val="009018EC"/>
    <w:rsid w:val="00932772"/>
    <w:rsid w:val="00935FB3"/>
    <w:rsid w:val="00963294"/>
    <w:rsid w:val="00966AC8"/>
    <w:rsid w:val="00966BBF"/>
    <w:rsid w:val="009755DD"/>
    <w:rsid w:val="00976ADC"/>
    <w:rsid w:val="00976BCD"/>
    <w:rsid w:val="0098004C"/>
    <w:rsid w:val="0098117F"/>
    <w:rsid w:val="00990A03"/>
    <w:rsid w:val="00992DC0"/>
    <w:rsid w:val="009A021E"/>
    <w:rsid w:val="009A63A6"/>
    <w:rsid w:val="009B37E5"/>
    <w:rsid w:val="009C5E68"/>
    <w:rsid w:val="009D01BD"/>
    <w:rsid w:val="009D14BD"/>
    <w:rsid w:val="009D62D2"/>
    <w:rsid w:val="009E1482"/>
    <w:rsid w:val="009E709B"/>
    <w:rsid w:val="009F3AC7"/>
    <w:rsid w:val="009F7341"/>
    <w:rsid w:val="009F75E2"/>
    <w:rsid w:val="00A002BE"/>
    <w:rsid w:val="00A008CF"/>
    <w:rsid w:val="00A008EC"/>
    <w:rsid w:val="00A26CFB"/>
    <w:rsid w:val="00A41A55"/>
    <w:rsid w:val="00A6163C"/>
    <w:rsid w:val="00A62D1F"/>
    <w:rsid w:val="00A66A33"/>
    <w:rsid w:val="00A7539B"/>
    <w:rsid w:val="00A81C7B"/>
    <w:rsid w:val="00A960EA"/>
    <w:rsid w:val="00A97FAB"/>
    <w:rsid w:val="00AA21C9"/>
    <w:rsid w:val="00AB7D3A"/>
    <w:rsid w:val="00AD3C58"/>
    <w:rsid w:val="00AE62DE"/>
    <w:rsid w:val="00B023A6"/>
    <w:rsid w:val="00B0362E"/>
    <w:rsid w:val="00B1064A"/>
    <w:rsid w:val="00B14EE4"/>
    <w:rsid w:val="00B17CD5"/>
    <w:rsid w:val="00B4024F"/>
    <w:rsid w:val="00B408CB"/>
    <w:rsid w:val="00B40A5F"/>
    <w:rsid w:val="00B42D59"/>
    <w:rsid w:val="00B4798A"/>
    <w:rsid w:val="00B479E9"/>
    <w:rsid w:val="00B56564"/>
    <w:rsid w:val="00B64E75"/>
    <w:rsid w:val="00B65175"/>
    <w:rsid w:val="00B74A01"/>
    <w:rsid w:val="00B75CB3"/>
    <w:rsid w:val="00B767C8"/>
    <w:rsid w:val="00B86457"/>
    <w:rsid w:val="00B95F90"/>
    <w:rsid w:val="00B97E1D"/>
    <w:rsid w:val="00BA275F"/>
    <w:rsid w:val="00BA5422"/>
    <w:rsid w:val="00BA6FFE"/>
    <w:rsid w:val="00BB4677"/>
    <w:rsid w:val="00BC2194"/>
    <w:rsid w:val="00BC5800"/>
    <w:rsid w:val="00BD270E"/>
    <w:rsid w:val="00BE4DFA"/>
    <w:rsid w:val="00BE6377"/>
    <w:rsid w:val="00BF4026"/>
    <w:rsid w:val="00C00B29"/>
    <w:rsid w:val="00C01BD2"/>
    <w:rsid w:val="00C028EA"/>
    <w:rsid w:val="00C20872"/>
    <w:rsid w:val="00C21B0D"/>
    <w:rsid w:val="00C27A6F"/>
    <w:rsid w:val="00C42000"/>
    <w:rsid w:val="00C56E76"/>
    <w:rsid w:val="00C6140A"/>
    <w:rsid w:val="00C65B15"/>
    <w:rsid w:val="00C772D8"/>
    <w:rsid w:val="00C9037A"/>
    <w:rsid w:val="00C92E24"/>
    <w:rsid w:val="00C92E87"/>
    <w:rsid w:val="00C965F0"/>
    <w:rsid w:val="00CA0432"/>
    <w:rsid w:val="00CA1DC0"/>
    <w:rsid w:val="00CB1736"/>
    <w:rsid w:val="00CC3756"/>
    <w:rsid w:val="00CE06E9"/>
    <w:rsid w:val="00CE68EB"/>
    <w:rsid w:val="00CF05DC"/>
    <w:rsid w:val="00CF34F9"/>
    <w:rsid w:val="00CF3F5B"/>
    <w:rsid w:val="00D0121E"/>
    <w:rsid w:val="00D041C6"/>
    <w:rsid w:val="00D07181"/>
    <w:rsid w:val="00D132F7"/>
    <w:rsid w:val="00D413E1"/>
    <w:rsid w:val="00D546F5"/>
    <w:rsid w:val="00D55474"/>
    <w:rsid w:val="00D75EE9"/>
    <w:rsid w:val="00D76A3C"/>
    <w:rsid w:val="00D81C79"/>
    <w:rsid w:val="00D87A45"/>
    <w:rsid w:val="00DA6C91"/>
    <w:rsid w:val="00DB7317"/>
    <w:rsid w:val="00DC4277"/>
    <w:rsid w:val="00DC52FC"/>
    <w:rsid w:val="00DD1CF6"/>
    <w:rsid w:val="00DE63F6"/>
    <w:rsid w:val="00DF376E"/>
    <w:rsid w:val="00E00A1E"/>
    <w:rsid w:val="00E03091"/>
    <w:rsid w:val="00E05EED"/>
    <w:rsid w:val="00E10B19"/>
    <w:rsid w:val="00E207A1"/>
    <w:rsid w:val="00E31ABC"/>
    <w:rsid w:val="00E475A7"/>
    <w:rsid w:val="00E647A9"/>
    <w:rsid w:val="00E7593D"/>
    <w:rsid w:val="00E90063"/>
    <w:rsid w:val="00E9578A"/>
    <w:rsid w:val="00EC203F"/>
    <w:rsid w:val="00EC4BCF"/>
    <w:rsid w:val="00EC5ED9"/>
    <w:rsid w:val="00ED0E47"/>
    <w:rsid w:val="00ED4900"/>
    <w:rsid w:val="00EE5C9E"/>
    <w:rsid w:val="00EF729E"/>
    <w:rsid w:val="00F004F9"/>
    <w:rsid w:val="00F043D8"/>
    <w:rsid w:val="00F27B84"/>
    <w:rsid w:val="00F30147"/>
    <w:rsid w:val="00F45F0B"/>
    <w:rsid w:val="00F57297"/>
    <w:rsid w:val="00F72B03"/>
    <w:rsid w:val="00F83E4A"/>
    <w:rsid w:val="00F93CCC"/>
    <w:rsid w:val="00FB319D"/>
    <w:rsid w:val="00FB7570"/>
    <w:rsid w:val="00FB7A7F"/>
    <w:rsid w:val="00FC5668"/>
    <w:rsid w:val="00FD6510"/>
    <w:rsid w:val="00FE0368"/>
    <w:rsid w:val="00FE6338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49857"/>
  <w15:chartTrackingRefBased/>
  <w15:docId w15:val="{C8B7E331-2021-4280-B372-27E19AE9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0D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c.gov.lv/profizglitiba/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as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13879-BA9B-42BE-88FE-2D91B484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1103</Words>
  <Characters>6288</Characters>
  <Application>Microsoft Office Word</Application>
  <DocSecurity>8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7377</CharactersWithSpaces>
  <SharedDoc>false</SharedDoc>
  <HLinks>
    <vt:vector size="24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3</cp:revision>
  <cp:lastPrinted>2003-10-16T14:04:00Z</cp:lastPrinted>
  <dcterms:created xsi:type="dcterms:W3CDTF">2022-12-13T09:40:00Z</dcterms:created>
  <dcterms:modified xsi:type="dcterms:W3CDTF">2022-12-13T10:58:00Z</dcterms:modified>
</cp:coreProperties>
</file>