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493EB3" w14:paraId="293C1751" w14:textId="77777777" w:rsidTr="00261DEE">
        <w:trPr>
          <w:cantSplit/>
          <w:trHeight w:val="851"/>
        </w:trPr>
        <w:tc>
          <w:tcPr>
            <w:tcW w:w="2203" w:type="dxa"/>
          </w:tcPr>
          <w:p w14:paraId="52F2C796" w14:textId="77777777" w:rsidR="008978DE" w:rsidRPr="00493EB3" w:rsidRDefault="00521E85">
            <w:pPr>
              <w:jc w:val="center"/>
              <w:rPr>
                <w:rFonts w:ascii="Arial" w:hAnsi="Arial"/>
                <w:lang w:val="lv-LV"/>
              </w:rPr>
            </w:pPr>
            <w:r w:rsidRPr="005F40A8">
              <w:rPr>
                <w:b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53C3DF8C" wp14:editId="1C63EFC1">
                  <wp:extent cx="1381125" cy="781050"/>
                  <wp:effectExtent l="0" t="0" r="0" b="0"/>
                  <wp:docPr id="1" name="Picture 2" descr="E:\IKVD_darbs\VISC_projekts_8_5_2\Europass_un_modular_projekts_2018\EUROPASS_PIELIKUMI_Aktualie\2_EUROPASS_pielik_jauns_form_ar_shana\Aktualais_no_2020_maija\Europass-Full-Colour-Brand-M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IKVD_darbs\VISC_projekts_8_5_2\Europass_un_modular_projekts_2018\EUROPASS_PIELIKUMI_Aktualie\2_EUROPASS_pielik_jauns_form_ar_shana\Aktualais_no_2020_maija\Europass-Full-Colour-Brand-Ma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46DFA0E8" w14:textId="77777777" w:rsidR="008978DE" w:rsidRPr="00493EB3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493EB3">
              <w:rPr>
                <w:rFonts w:ascii="Arial" w:hAnsi="Arial"/>
                <w:sz w:val="36"/>
                <w:lang w:val="lv-LV"/>
              </w:rPr>
              <w:t>P</w:t>
            </w:r>
            <w:r w:rsidR="008978DE" w:rsidRPr="00493EB3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 w:rsidRPr="00493EB3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493EB3">
              <w:rPr>
                <w:rFonts w:ascii="Arial" w:hAnsi="Arial"/>
                <w:sz w:val="36"/>
                <w:lang w:val="lv-LV"/>
              </w:rPr>
              <w:t>kvalifikāciju apliecinošam dokumentam</w:t>
            </w:r>
            <w:r w:rsidR="008978DE" w:rsidRPr="00493EB3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0C2CAED7" w14:textId="77777777" w:rsidR="008978DE" w:rsidRPr="00493EB3" w:rsidRDefault="008978DE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493EB3">
              <w:rPr>
                <w:rFonts w:ascii="Arial" w:hAnsi="Arial"/>
                <w:sz w:val="16"/>
                <w:lang w:val="lv-LV"/>
              </w:rPr>
              <w:t xml:space="preserve"> </w:t>
            </w:r>
            <w:r w:rsidR="00521E85" w:rsidRPr="00493EB3">
              <w:rPr>
                <w:noProof/>
                <w:lang w:val="en-US" w:eastAsia="en-US"/>
              </w:rPr>
              <w:drawing>
                <wp:inline distT="0" distB="0" distL="0" distR="0" wp14:anchorId="40F17630" wp14:editId="0A4FD653">
                  <wp:extent cx="819150" cy="409575"/>
                  <wp:effectExtent l="0" t="0" r="0" b="9525"/>
                  <wp:docPr id="2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493EB3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01575486" w14:textId="77777777" w:rsidR="007B0255" w:rsidRPr="00A548ED" w:rsidRDefault="007B0255" w:rsidP="009E1482">
      <w:pPr>
        <w:rPr>
          <w:rFonts w:ascii="Arial" w:hAnsi="Arial"/>
          <w:color w:val="000000"/>
          <w:lang w:val="lv-LV"/>
        </w:rPr>
      </w:pPr>
    </w:p>
    <w:p w14:paraId="0E5240D8" w14:textId="77777777" w:rsidR="007B0255" w:rsidRPr="00493EB3" w:rsidRDefault="007B0255" w:rsidP="000E2812">
      <w:pPr>
        <w:rPr>
          <w:rFonts w:eastAsia="Calibri"/>
          <w:lang w:val="lv-LV" w:eastAsia="en-US"/>
        </w:rPr>
      </w:pPr>
      <w:r w:rsidRPr="00493EB3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1507811436" w:edGrp="everyone"/>
      <w:r w:rsidR="000E2812" w:rsidRPr="00493EB3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1507811436"/>
      <w:r w:rsidR="000E2812" w:rsidRPr="00493EB3">
        <w:rPr>
          <w:rFonts w:ascii="Arial" w:hAnsi="Arial"/>
          <w:sz w:val="22"/>
          <w:lang w:val="lv-LV"/>
        </w:rPr>
        <w:t xml:space="preserve"> N</w:t>
      </w:r>
      <w:r w:rsidRPr="00493EB3">
        <w:rPr>
          <w:rFonts w:ascii="Arial" w:hAnsi="Arial"/>
          <w:sz w:val="22"/>
          <w:lang w:val="lv-LV"/>
        </w:rPr>
        <w:t>r.</w:t>
      </w:r>
      <w:permStart w:id="22419867" w:edGrp="everyone"/>
      <w:r w:rsidR="00BC2194" w:rsidRPr="00493EB3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22419867"/>
    </w:p>
    <w:p w14:paraId="048E5FBD" w14:textId="77777777" w:rsidR="007B0255" w:rsidRPr="00A548ED" w:rsidRDefault="007B0255" w:rsidP="007B0255">
      <w:pPr>
        <w:jc w:val="center"/>
        <w:rPr>
          <w:rFonts w:ascii="Arial" w:hAnsi="Arial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93EB3" w14:paraId="1DF5E5EA" w14:textId="77777777" w:rsidTr="00872D7E">
        <w:tc>
          <w:tcPr>
            <w:tcW w:w="10207" w:type="dxa"/>
            <w:shd w:val="clear" w:color="auto" w:fill="D9D9D9"/>
          </w:tcPr>
          <w:p w14:paraId="64FB764A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1.</w:t>
            </w:r>
            <w:r w:rsidR="005166B5" w:rsidRPr="00493EB3">
              <w:rPr>
                <w:rFonts w:ascii="Arial" w:hAnsi="Arial"/>
                <w:b/>
                <w:lang w:val="lv-LV"/>
              </w:rPr>
              <w:t> </w:t>
            </w:r>
            <w:r w:rsidR="0079496C" w:rsidRPr="00493EB3">
              <w:rPr>
                <w:rFonts w:ascii="Arial" w:hAnsi="Arial"/>
                <w:b/>
                <w:lang w:val="lv-LV"/>
              </w:rPr>
              <w:t>Profesionālo k</w:t>
            </w:r>
            <w:r w:rsidRPr="00493EB3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493EB3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341603562" w:edGrp="everyone"/>
      <w:tr w:rsidR="008978DE" w:rsidRPr="00493EB3" w14:paraId="4CEBEB69" w14:textId="77777777" w:rsidTr="005046F9">
        <w:trPr>
          <w:cantSplit/>
          <w:trHeight w:val="946"/>
        </w:trPr>
        <w:tc>
          <w:tcPr>
            <w:tcW w:w="10207" w:type="dxa"/>
          </w:tcPr>
          <w:p w14:paraId="7D8208E3" w14:textId="77777777" w:rsidR="00BA275F" w:rsidRPr="00493EB3" w:rsidRDefault="00A92163" w:rsidP="00A548ED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65459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30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341603562"/>
            <w:r w:rsidR="00A002BE" w:rsidRPr="00493EB3">
              <w:rPr>
                <w:sz w:val="24"/>
                <w:szCs w:val="24"/>
                <w:lang w:val="lv-LV"/>
              </w:rPr>
              <w:t xml:space="preserve"> </w:t>
            </w:r>
            <w:r w:rsidR="00BA275F" w:rsidRPr="00493EB3">
              <w:rPr>
                <w:sz w:val="24"/>
                <w:szCs w:val="24"/>
                <w:lang w:val="lv-LV"/>
              </w:rPr>
              <w:t>Diploms par profesionālo vidējo izglītību</w:t>
            </w:r>
          </w:p>
          <w:permStart w:id="1970551587" w:edGrp="everyone"/>
          <w:p w14:paraId="009BE63A" w14:textId="7A935407" w:rsidR="008978DE" w:rsidRPr="00493EB3" w:rsidRDefault="00A92163" w:rsidP="00A548ED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53195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30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970551587"/>
            <w:r w:rsidR="00A002BE" w:rsidRPr="00493EB3">
              <w:rPr>
                <w:sz w:val="24"/>
                <w:szCs w:val="24"/>
                <w:lang w:val="lv-LV"/>
              </w:rPr>
              <w:t xml:space="preserve"> </w:t>
            </w:r>
            <w:r w:rsidR="00440215" w:rsidRPr="00493EB3">
              <w:rPr>
                <w:sz w:val="24"/>
                <w:szCs w:val="24"/>
                <w:lang w:val="lv-LV"/>
              </w:rPr>
              <w:t>Profesionālās kvalifikācijas apliecība</w:t>
            </w:r>
          </w:p>
          <w:p w14:paraId="77DBF8FD" w14:textId="77777777" w:rsidR="000751C3" w:rsidRPr="00E44C62" w:rsidRDefault="0079496C" w:rsidP="00A548ED">
            <w:pPr>
              <w:jc w:val="center"/>
              <w:rPr>
                <w:b/>
                <w:color w:val="002060"/>
                <w:sz w:val="28"/>
                <w:szCs w:val="28"/>
                <w:lang w:val="lv-LV"/>
              </w:rPr>
            </w:pPr>
            <w:r w:rsidRPr="00493EB3">
              <w:rPr>
                <w:sz w:val="24"/>
                <w:szCs w:val="24"/>
                <w:lang w:val="lv-LV"/>
              </w:rPr>
              <w:t>Profesionālā k</w:t>
            </w:r>
            <w:r w:rsidR="00760DE4" w:rsidRPr="00493EB3">
              <w:rPr>
                <w:sz w:val="24"/>
                <w:szCs w:val="24"/>
                <w:lang w:val="lv-LV"/>
              </w:rPr>
              <w:t>valifikācija</w:t>
            </w:r>
            <w:r w:rsidR="00760DE4" w:rsidRPr="00493EB3">
              <w:rPr>
                <w:sz w:val="24"/>
                <w:lang w:val="lv-LV"/>
              </w:rPr>
              <w:t>:</w:t>
            </w:r>
            <w:r w:rsidR="00357630" w:rsidRPr="00493EB3">
              <w:rPr>
                <w:sz w:val="24"/>
                <w:lang w:val="lv-LV"/>
              </w:rPr>
              <w:t xml:space="preserve">  </w:t>
            </w:r>
            <w:r w:rsidR="00E44C62" w:rsidRPr="00E44C62">
              <w:rPr>
                <w:b/>
                <w:color w:val="333333"/>
                <w:sz w:val="28"/>
                <w:szCs w:val="28"/>
                <w:lang w:val="lv-LV" w:eastAsia="lv-LV"/>
              </w:rPr>
              <w:t>Viesu uzņemšanas dienesta speciālists</w:t>
            </w:r>
          </w:p>
        </w:tc>
      </w:tr>
      <w:tr w:rsidR="008978DE" w:rsidRPr="00493EB3" w14:paraId="19B7F5DC" w14:textId="77777777" w:rsidTr="00B023A6">
        <w:trPr>
          <w:cantSplit/>
          <w:trHeight w:val="220"/>
        </w:trPr>
        <w:tc>
          <w:tcPr>
            <w:tcW w:w="10207" w:type="dxa"/>
          </w:tcPr>
          <w:p w14:paraId="11B2F6EF" w14:textId="77777777" w:rsidR="008978DE" w:rsidRPr="00493EB3" w:rsidRDefault="008978DE" w:rsidP="00A548ED">
            <w:pPr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493EB3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 w:rsidRPr="00493EB3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493EB3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415FB3E4" w14:textId="77777777" w:rsidR="00B023A6" w:rsidRPr="00493EB3" w:rsidRDefault="00B023A6" w:rsidP="00A548ED">
      <w:pPr>
        <w:jc w:val="center"/>
        <w:rPr>
          <w:rFonts w:ascii="Arial" w:hAnsi="Arial"/>
          <w:sz w:val="16"/>
          <w:szCs w:val="16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493EB3" w14:paraId="7DD59406" w14:textId="77777777" w:rsidTr="00872D7E">
        <w:tc>
          <w:tcPr>
            <w:tcW w:w="10207" w:type="dxa"/>
            <w:shd w:val="clear" w:color="auto" w:fill="D9D9D9"/>
          </w:tcPr>
          <w:p w14:paraId="0F8509CC" w14:textId="77777777" w:rsidR="008978DE" w:rsidRPr="00493EB3" w:rsidRDefault="008978DE" w:rsidP="00A548ED">
            <w:pPr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2.</w:t>
            </w:r>
            <w:r w:rsidR="005166B5" w:rsidRPr="00493EB3">
              <w:rPr>
                <w:rFonts w:ascii="Arial" w:hAnsi="Arial"/>
                <w:b/>
                <w:lang w:val="lv-LV"/>
              </w:rPr>
              <w:t> </w:t>
            </w:r>
            <w:r w:rsidR="0079496C" w:rsidRPr="00493EB3">
              <w:rPr>
                <w:rFonts w:ascii="Arial" w:hAnsi="Arial"/>
                <w:b/>
                <w:lang w:val="lv-LV"/>
              </w:rPr>
              <w:t>Profesionālo k</w:t>
            </w:r>
            <w:r w:rsidRPr="00493EB3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493EB3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E475A7" w:rsidRPr="00493EB3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493EB3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2113480278" w:edGrp="everyone"/>
      <w:tr w:rsidR="008978DE" w:rsidRPr="00493EB3" w14:paraId="3756CDA7" w14:textId="77777777" w:rsidTr="000A654D">
        <w:trPr>
          <w:trHeight w:val="1032"/>
        </w:trPr>
        <w:tc>
          <w:tcPr>
            <w:tcW w:w="10207" w:type="dxa"/>
          </w:tcPr>
          <w:p w14:paraId="059C9DDF" w14:textId="77777777" w:rsidR="00BA275F" w:rsidRPr="00493EB3" w:rsidRDefault="00A92163" w:rsidP="00A548ED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17622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30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113480278"/>
            <w:r w:rsidR="00BC2194" w:rsidRPr="00493EB3">
              <w:rPr>
                <w:sz w:val="24"/>
                <w:szCs w:val="24"/>
                <w:lang w:val="lv-LV"/>
              </w:rPr>
              <w:t xml:space="preserve"> </w:t>
            </w:r>
            <w:r w:rsidR="00BA275F" w:rsidRPr="00493EB3">
              <w:rPr>
                <w:sz w:val="24"/>
                <w:szCs w:val="24"/>
                <w:shd w:val="clear" w:color="auto" w:fill="FFFFFF"/>
                <w:lang w:val="lv-LV"/>
              </w:rPr>
              <w:t>A diploma of vocational secondary education</w:t>
            </w:r>
          </w:p>
          <w:permStart w:id="560662348" w:edGrp="everyone"/>
          <w:p w14:paraId="646138DE" w14:textId="77777777" w:rsidR="00D07181" w:rsidRPr="00493EB3" w:rsidRDefault="00A92163" w:rsidP="00A548ED">
            <w:pPr>
              <w:rPr>
                <w:rFonts w:ascii="Arial" w:hAnsi="Arial" w:cs="Arial"/>
                <w:shd w:val="clear" w:color="auto" w:fill="FFFFFF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79787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30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560662348"/>
            <w:r w:rsidR="00BC2194" w:rsidRPr="00493EB3">
              <w:rPr>
                <w:sz w:val="24"/>
                <w:szCs w:val="24"/>
                <w:lang w:val="lv-LV"/>
              </w:rPr>
              <w:t xml:space="preserve"> </w:t>
            </w:r>
            <w:r w:rsidR="00D07181" w:rsidRPr="00493EB3">
              <w:rPr>
                <w:sz w:val="24"/>
                <w:szCs w:val="24"/>
                <w:shd w:val="clear" w:color="auto" w:fill="FFFFFF"/>
                <w:lang w:val="lv-LV"/>
              </w:rPr>
              <w:t>A vocational qualification certificate</w:t>
            </w:r>
          </w:p>
          <w:p w14:paraId="00CF9A15" w14:textId="77777777" w:rsidR="00E90063" w:rsidRPr="00493EB3" w:rsidRDefault="00E90063" w:rsidP="00A548ED">
            <w:pPr>
              <w:jc w:val="center"/>
              <w:rPr>
                <w:b/>
                <w:vertAlign w:val="subscript"/>
                <w:lang w:val="lv-LV"/>
              </w:rPr>
            </w:pPr>
            <w:r w:rsidRPr="00493EB3">
              <w:rPr>
                <w:noProof/>
                <w:sz w:val="24"/>
                <w:szCs w:val="24"/>
                <w:shd w:val="clear" w:color="auto" w:fill="FFFFFF"/>
                <w:lang w:val="lv-LV"/>
              </w:rPr>
              <w:t>Vocational qualification</w:t>
            </w:r>
            <w:r w:rsidR="00A24B8E" w:rsidRPr="00493EB3">
              <w:rPr>
                <w:noProof/>
                <w:sz w:val="24"/>
                <w:szCs w:val="24"/>
                <w:shd w:val="clear" w:color="auto" w:fill="FFFFFF"/>
                <w:lang w:val="lv-LV"/>
              </w:rPr>
              <w:t>:</w:t>
            </w:r>
            <w:r w:rsidR="00A24B8E" w:rsidRPr="00493EB3">
              <w:rPr>
                <w:sz w:val="24"/>
                <w:szCs w:val="24"/>
                <w:shd w:val="clear" w:color="auto" w:fill="FFFFFF"/>
                <w:lang w:val="lv-LV"/>
              </w:rPr>
              <w:t xml:space="preserve">  </w:t>
            </w:r>
            <w:r w:rsidR="00E44C62" w:rsidRPr="00E44C62">
              <w:rPr>
                <w:b/>
                <w:sz w:val="28"/>
                <w:szCs w:val="28"/>
              </w:rPr>
              <w:t>Hotel receptionist</w:t>
            </w:r>
            <w:r w:rsidR="005F40A8" w:rsidRPr="009868DE">
              <w:rPr>
                <w:sz w:val="28"/>
                <w:szCs w:val="28"/>
                <w:vertAlign w:val="superscript"/>
              </w:rPr>
              <w:t>*</w:t>
            </w:r>
            <w:r w:rsidR="005F40A8">
              <w:rPr>
                <w:sz w:val="28"/>
                <w:szCs w:val="28"/>
                <w:vertAlign w:val="superscript"/>
              </w:rPr>
              <w:t>*</w:t>
            </w:r>
          </w:p>
        </w:tc>
      </w:tr>
      <w:tr w:rsidR="008978DE" w:rsidRPr="00493EB3" w14:paraId="126C0FD3" w14:textId="77777777" w:rsidTr="00B023A6">
        <w:trPr>
          <w:trHeight w:val="213"/>
        </w:trPr>
        <w:tc>
          <w:tcPr>
            <w:tcW w:w="10207" w:type="dxa"/>
          </w:tcPr>
          <w:p w14:paraId="181C5816" w14:textId="77777777" w:rsidR="008978DE" w:rsidRPr="00493EB3" w:rsidRDefault="008978DE" w:rsidP="00A548ED">
            <w:pPr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493EB3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E475A7" w:rsidRPr="00493EB3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493EB3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493EB3">
              <w:rPr>
                <w:rFonts w:ascii="Arial" w:hAnsi="Arial"/>
                <w:sz w:val="18"/>
                <w:lang w:val="lv-LV"/>
              </w:rPr>
              <w:t xml:space="preserve"> </w:t>
            </w:r>
            <w:r w:rsidRPr="00493EB3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 w:rsidRPr="00493EB3">
              <w:rPr>
                <w:rFonts w:ascii="Arial" w:hAnsi="Arial"/>
                <w:sz w:val="16"/>
                <w:lang w:val="lv-LV"/>
              </w:rPr>
              <w:t>nepieciešams</w:t>
            </w:r>
            <w:r w:rsidRPr="00493EB3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56A7BE3C" w14:textId="77777777" w:rsidR="00E03091" w:rsidRPr="00493EB3" w:rsidRDefault="00E03091" w:rsidP="00A548ED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493EB3" w14:paraId="5368A2D8" w14:textId="77777777" w:rsidTr="00E764F1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7C39E08E" w14:textId="77777777" w:rsidR="00E03091" w:rsidRPr="00493EB3" w:rsidRDefault="00E03091" w:rsidP="00A548ED">
            <w:pPr>
              <w:pStyle w:val="CommentText"/>
              <w:jc w:val="center"/>
              <w:rPr>
                <w:rFonts w:ascii="Arial" w:hAnsi="Arial" w:cs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3. K</w:t>
            </w:r>
            <w:r w:rsidRPr="00493EB3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E03091" w:rsidRPr="00493EB3" w14:paraId="395E04FD" w14:textId="77777777" w:rsidTr="00E764F1">
        <w:trPr>
          <w:trHeight w:val="1250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703C0AAA" w14:textId="058721F8" w:rsidR="008E1C30" w:rsidRPr="00A548ED" w:rsidRDefault="00A548ED" w:rsidP="00563A75">
            <w:pPr>
              <w:spacing w:before="120"/>
              <w:jc w:val="both"/>
              <w:rPr>
                <w:lang w:val="lv-LV"/>
              </w:rPr>
            </w:pPr>
            <w:r w:rsidRPr="00A548ED">
              <w:rPr>
                <w:lang w:val="lv-LV"/>
              </w:rPr>
              <w:t>Viesu uzņemšanas dienesta</w:t>
            </w:r>
            <w:r>
              <w:rPr>
                <w:lang w:val="lv-LV"/>
              </w:rPr>
              <w:t xml:space="preserve"> </w:t>
            </w:r>
            <w:r w:rsidRPr="00A548ED">
              <w:rPr>
                <w:lang w:val="lv-LV"/>
              </w:rPr>
              <w:t>speciālists nodrošina pieprasījumu un pasūtījumu apstiprināšanu, viesu istabu rezervēšanu, viesu reģistrāciju un viesu konsultēšanu par papildu pakalpojumiem, kā arī apkopo informāciju par viesu izmantotajiem pakalpojumiem .</w:t>
            </w:r>
          </w:p>
          <w:p w14:paraId="705C5A75" w14:textId="77777777" w:rsidR="00155B7F" w:rsidRPr="00AF7B2A" w:rsidRDefault="00790CF5" w:rsidP="00563A75">
            <w:pPr>
              <w:spacing w:before="120"/>
              <w:jc w:val="both"/>
              <w:rPr>
                <w:color w:val="000000"/>
                <w:lang w:val="lv-LV"/>
              </w:rPr>
            </w:pPr>
            <w:r w:rsidRPr="00AF7B2A">
              <w:rPr>
                <w:color w:val="000000"/>
                <w:lang w:val="lv-LV"/>
              </w:rPr>
              <w:t>Apguvis k</w:t>
            </w:r>
            <w:r w:rsidR="00155B7F" w:rsidRPr="00AF7B2A">
              <w:rPr>
                <w:color w:val="000000"/>
                <w:lang w:val="lv-LV"/>
              </w:rPr>
              <w:t>ompetences šādu profesionālo pienākumu un uzdevumu veikšanai:</w:t>
            </w:r>
          </w:p>
          <w:p w14:paraId="22073A8F" w14:textId="37F94486" w:rsidR="00A548ED" w:rsidRPr="00A548ED" w:rsidRDefault="00A548ED" w:rsidP="00A548ED">
            <w:pPr>
              <w:rPr>
                <w:lang w:val="lv-LV"/>
              </w:rPr>
            </w:pPr>
            <w:r w:rsidRPr="00A548ED">
              <w:rPr>
                <w:lang w:val="lv-LV"/>
              </w:rPr>
              <w:t xml:space="preserve">3.1. Darba organizēšana </w:t>
            </w:r>
            <w:r w:rsidR="00994B89">
              <w:rPr>
                <w:lang w:val="lv-LV"/>
              </w:rPr>
              <w:t>v</w:t>
            </w:r>
            <w:r w:rsidR="00994B89" w:rsidRPr="00A548ED">
              <w:rPr>
                <w:lang w:val="lv-LV"/>
              </w:rPr>
              <w:t>iesu uzņemšanas dienest</w:t>
            </w:r>
            <w:r w:rsidR="00994B89">
              <w:rPr>
                <w:lang w:val="lv-LV"/>
              </w:rPr>
              <w:t>ā</w:t>
            </w:r>
            <w:r w:rsidRPr="00A548ED">
              <w:rPr>
                <w:lang w:val="lv-LV"/>
              </w:rPr>
              <w:t xml:space="preserve"> viesmīlības uzņēmumā: </w:t>
            </w:r>
          </w:p>
          <w:p w14:paraId="0A5E43C3" w14:textId="33ABB59E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plānot darba procesus; </w:t>
            </w:r>
          </w:p>
          <w:p w14:paraId="5D5A5213" w14:textId="4932DD95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organizēt un koordinēt savu darbu; </w:t>
            </w:r>
          </w:p>
          <w:p w14:paraId="6D0B929E" w14:textId="76FC376A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vadīt un kontrolēt darba procesus; </w:t>
            </w:r>
          </w:p>
          <w:p w14:paraId="7004B0EE" w14:textId="62075AC6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sekot telpu un apkārtnes kārtībai; </w:t>
            </w:r>
          </w:p>
          <w:p w14:paraId="7F048C46" w14:textId="25619698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organizēt viesiem uzņēmuma pakalpojumus un aktivitātes; </w:t>
            </w:r>
          </w:p>
          <w:p w14:paraId="6C865655" w14:textId="13B898C3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nodrošināt visu resursu pilnvērtīgu izmatošanu; </w:t>
            </w:r>
          </w:p>
          <w:p w14:paraId="78AAF349" w14:textId="04D276FD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pielietot saskarsmes un viesmīlības pamatprincipus; </w:t>
            </w:r>
          </w:p>
          <w:p w14:paraId="514433D3" w14:textId="69E80F0F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instruēt savā pakļautībā esošos darbiniekus darba vietā; </w:t>
            </w:r>
          </w:p>
          <w:p w14:paraId="40850CAE" w14:textId="1D13EC34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sadarboties ar citiem uzņēmuma dienestiem; </w:t>
            </w:r>
          </w:p>
          <w:p w14:paraId="4B443FAF" w14:textId="65F3D5BC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pielietot sertificētus tīrīšanas līdzekļus, darbarīkus, iekārtas un metodes. </w:t>
            </w:r>
          </w:p>
          <w:p w14:paraId="41B1CCC0" w14:textId="77777777" w:rsidR="00A548ED" w:rsidRPr="00A548ED" w:rsidRDefault="00A548ED" w:rsidP="00563A75">
            <w:pPr>
              <w:spacing w:before="120"/>
              <w:rPr>
                <w:lang w:val="lv-LV"/>
              </w:rPr>
            </w:pPr>
            <w:r w:rsidRPr="00A548ED">
              <w:rPr>
                <w:lang w:val="lv-LV"/>
              </w:rPr>
              <w:t xml:space="preserve">3.2. Saskarsmes un viesmīlības pamatprincipu ievērošana: </w:t>
            </w:r>
          </w:p>
          <w:p w14:paraId="5D08A782" w14:textId="69C3FC8C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strādāt individuāli un komandā; </w:t>
            </w:r>
          </w:p>
          <w:p w14:paraId="300F0430" w14:textId="2AC7D254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sadarboties ar partneriem; </w:t>
            </w:r>
          </w:p>
          <w:p w14:paraId="4B2076BC" w14:textId="6A5B01B9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pieņemt lēmumus savas kompetences ietvaros; </w:t>
            </w:r>
          </w:p>
          <w:p w14:paraId="3777E735" w14:textId="54F09395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izvērtēt savu un komandas darba kvalitāti ; </w:t>
            </w:r>
          </w:p>
          <w:p w14:paraId="0DEDBF16" w14:textId="2D75CA27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gatavība iet uz kompromisu; </w:t>
            </w:r>
          </w:p>
          <w:p w14:paraId="74C878DE" w14:textId="33365037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izjust situāciju, novērst un atrisināt konfliktus; </w:t>
            </w:r>
          </w:p>
          <w:p w14:paraId="49D1E099" w14:textId="5D25D886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celt pakalpojumu kvalitāti; </w:t>
            </w:r>
          </w:p>
          <w:p w14:paraId="13A2227B" w14:textId="18D33429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neizpaust konfidenciālu informāciju par viesi un uzņēmumu. </w:t>
            </w:r>
          </w:p>
          <w:p w14:paraId="4E117471" w14:textId="4ED018E0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ievērot likumdošanu, kas garantē viesu un viņu mantas aizsardzību; </w:t>
            </w:r>
          </w:p>
          <w:p w14:paraId="1B7BB354" w14:textId="60AC3DCD" w:rsidR="00A548ED" w:rsidRPr="00563A75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radīt labvēlīgu pirmo iespaidu. </w:t>
            </w:r>
          </w:p>
          <w:p w14:paraId="739B6B83" w14:textId="77777777" w:rsidR="00A548ED" w:rsidRPr="00A548ED" w:rsidRDefault="00A548ED" w:rsidP="00563A75">
            <w:pPr>
              <w:spacing w:before="120"/>
              <w:rPr>
                <w:lang w:val="lv-LV"/>
              </w:rPr>
            </w:pPr>
            <w:r w:rsidRPr="00A548ED">
              <w:rPr>
                <w:lang w:val="lv-LV"/>
              </w:rPr>
              <w:lastRenderedPageBreak/>
              <w:t xml:space="preserve">3.3. Viesu uzņemšana: </w:t>
            </w:r>
          </w:p>
          <w:p w14:paraId="2C78842A" w14:textId="6C5829C4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pieņemt rezervēšanas pasūtījumus; </w:t>
            </w:r>
          </w:p>
          <w:p w14:paraId="2673179A" w14:textId="56E9FA0E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veikt rezervēšanas saraksti izmaiņām un atteikumiem; </w:t>
            </w:r>
          </w:p>
          <w:p w14:paraId="285D2858" w14:textId="6BA269B6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veikt sagatavošanas darbus viesa uzņemšanai; </w:t>
            </w:r>
          </w:p>
          <w:p w14:paraId="18E170B1" w14:textId="088709F7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sagaidīt un reģistrēt viesus; </w:t>
            </w:r>
          </w:p>
          <w:p w14:paraId="1BACFD09" w14:textId="289504F5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ierādīt viesiem apmešanās telpu; </w:t>
            </w:r>
          </w:p>
          <w:p w14:paraId="567407BA" w14:textId="0BC0B6CB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>sniegt informāciju;</w:t>
            </w:r>
          </w:p>
          <w:p w14:paraId="3C595305" w14:textId="1E721B41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piedāvāt uzņēmuma pakalpojumus; </w:t>
            </w:r>
          </w:p>
          <w:p w14:paraId="49D2C899" w14:textId="5B833A75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sagatavot viesiem rēķinu; </w:t>
            </w:r>
          </w:p>
          <w:p w14:paraId="366670FF" w14:textId="3BF91380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sazināties ar viesiem valsts valodā un svešvalodā ; </w:t>
            </w:r>
          </w:p>
          <w:p w14:paraId="1309B132" w14:textId="22250BAD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nodot viesim adresēto informāciju;  </w:t>
            </w:r>
          </w:p>
          <w:p w14:paraId="75DF745F" w14:textId="028DE183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piedāvāt tūrisma objektus, pakalpojumus un aktivitātes, akcentējot attiecīgā uzņēmumā un reģionā pieejamos; </w:t>
            </w:r>
          </w:p>
          <w:p w14:paraId="18805CF8" w14:textId="1D86B2DD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veikt dažāda veida norēķinus ar viesiem; </w:t>
            </w:r>
          </w:p>
          <w:p w14:paraId="0F7B64B2" w14:textId="63F1B362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veidot viesa datu vēsturi; </w:t>
            </w:r>
          </w:p>
          <w:p w14:paraId="3071D6EE" w14:textId="6425FE81" w:rsidR="00A548ED" w:rsidRPr="00563A75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>sekot viesa aktivitātēm un izmantotajiem pakalpo</w:t>
            </w:r>
            <w:r w:rsidR="00A548ED">
              <w:rPr>
                <w:lang w:val="lv-LV"/>
              </w:rPr>
              <w:t>jumiem visā uzturēšanās periodā.</w:t>
            </w:r>
          </w:p>
          <w:p w14:paraId="008C701F" w14:textId="77777777" w:rsidR="00563A75" w:rsidRDefault="00A548ED" w:rsidP="00994B89">
            <w:pPr>
              <w:spacing w:before="120"/>
              <w:rPr>
                <w:lang w:val="lv-LV"/>
              </w:rPr>
            </w:pPr>
            <w:r w:rsidRPr="00A548ED">
              <w:rPr>
                <w:lang w:val="lv-LV"/>
              </w:rPr>
              <w:t xml:space="preserve">3.4. Valodas prasmju pielietošana: </w:t>
            </w:r>
          </w:p>
          <w:p w14:paraId="6945A878" w14:textId="5EA378FD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komunicēt valsts valodā; </w:t>
            </w:r>
          </w:p>
          <w:p w14:paraId="305CE54D" w14:textId="59EC10B3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>sazināties ar viesiem vismaz divās svešvalodās</w:t>
            </w:r>
          </w:p>
          <w:p w14:paraId="79EBCA8B" w14:textId="4ED8AA76" w:rsidR="00A548ED" w:rsidRPr="00563A75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lietot profesionālo terminoloģiju valsts valodā un svešvalodās. </w:t>
            </w:r>
          </w:p>
          <w:p w14:paraId="65C62C35" w14:textId="77777777" w:rsidR="00A548ED" w:rsidRPr="00A548ED" w:rsidRDefault="00A548ED" w:rsidP="00563A75">
            <w:pPr>
              <w:spacing w:before="120"/>
              <w:rPr>
                <w:lang w:val="lv-LV"/>
              </w:rPr>
            </w:pPr>
            <w:r w:rsidRPr="00A548ED">
              <w:rPr>
                <w:lang w:val="lv-LV"/>
              </w:rPr>
              <w:t xml:space="preserve">3.5. Viesmīlības </w:t>
            </w:r>
            <w:r w:rsidRPr="00A548ED">
              <w:rPr>
                <w:noProof/>
                <w:lang w:val="lv-LV"/>
              </w:rPr>
              <w:t xml:space="preserve">pamatdokumentācijas </w:t>
            </w:r>
            <w:r w:rsidRPr="00A548ED">
              <w:rPr>
                <w:lang w:val="lv-LV"/>
              </w:rPr>
              <w:t xml:space="preserve">veidošana un sakārtošana: </w:t>
            </w:r>
          </w:p>
          <w:p w14:paraId="7E9AD4E0" w14:textId="23F1991A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noformēt dokumentus atbilstoši LV likumdošanai un lietvedības noteikumiem; </w:t>
            </w:r>
          </w:p>
          <w:p w14:paraId="14E59D99" w14:textId="4057CB84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sastādīt reģistrācijas un norēķinu dokumentāciju dažādiem viesu uzturēšanās cikliem; </w:t>
            </w:r>
          </w:p>
          <w:p w14:paraId="47DBB2C0" w14:textId="104D13F2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veidot darba procesa atskaites dokumentāciju citu dienestu darba plānošanai; </w:t>
            </w:r>
          </w:p>
          <w:p w14:paraId="5265441E" w14:textId="6D359833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pielietot dažādas norēķinu sistēmas; </w:t>
            </w:r>
          </w:p>
          <w:p w14:paraId="11F320F9" w14:textId="610629CB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piedalīties inventarizācijā </w:t>
            </w:r>
            <w:r w:rsidR="00994B89">
              <w:rPr>
                <w:lang w:val="lv-LV"/>
              </w:rPr>
              <w:t>v</w:t>
            </w:r>
            <w:r w:rsidR="00994B89" w:rsidRPr="00A548ED">
              <w:rPr>
                <w:lang w:val="lv-LV"/>
              </w:rPr>
              <w:t>iesu uzņemšanas dienest</w:t>
            </w:r>
            <w:r w:rsidR="00994B89">
              <w:rPr>
                <w:lang w:val="lv-LV"/>
              </w:rPr>
              <w:t>ā</w:t>
            </w:r>
            <w:r w:rsidR="00A548ED" w:rsidRPr="00A548ED">
              <w:rPr>
                <w:lang w:val="lv-LV"/>
              </w:rPr>
              <w:t xml:space="preserve"> un sastādīt inventarizācijas dokumentāciju; </w:t>
            </w:r>
          </w:p>
          <w:p w14:paraId="5E57C4BF" w14:textId="08B636A6" w:rsidR="00A548ED" w:rsidRPr="00563A75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izstrādāt pasākumu plānu un tam atbilstošu nepieciešamo dokumentāciju. </w:t>
            </w:r>
          </w:p>
          <w:p w14:paraId="6823BA09" w14:textId="77777777" w:rsidR="00A548ED" w:rsidRPr="00A548ED" w:rsidRDefault="00A548ED" w:rsidP="00563A75">
            <w:pPr>
              <w:spacing w:before="120"/>
              <w:rPr>
                <w:lang w:val="lv-LV"/>
              </w:rPr>
            </w:pPr>
            <w:r w:rsidRPr="00A548ED">
              <w:rPr>
                <w:lang w:val="lv-LV"/>
              </w:rPr>
              <w:t xml:space="preserve">3.6. Uzņēmuma darbības pamatprincipu īstenošana un novērtēšana: </w:t>
            </w:r>
          </w:p>
          <w:p w14:paraId="59B07A8F" w14:textId="5B0967F5" w:rsidR="00563A75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aktīvi sadarboties ar uzņēmuma struktūrvienībām; </w:t>
            </w:r>
          </w:p>
          <w:p w14:paraId="7A0A1CB7" w14:textId="1B326DA9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sekmēt uzņēmuma apgrozījuma palielināšanos, izmantojot profesionālās zināšanas; </w:t>
            </w:r>
          </w:p>
          <w:p w14:paraId="70FC8067" w14:textId="512CF5F1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veidot savu un sava uzņēmuma tēlu; </w:t>
            </w:r>
          </w:p>
          <w:p w14:paraId="21D6ED3A" w14:textId="5DC1A9A3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analizēt darba procesa atskaites; </w:t>
            </w:r>
          </w:p>
          <w:p w14:paraId="4D577CA5" w14:textId="4169CFFD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veikt pieprasījuma pētīšanu (klientu aptaujas, anketēšana un citi); </w:t>
            </w:r>
          </w:p>
          <w:p w14:paraId="3055B716" w14:textId="306BE335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izvērtēt viesu vajadzības; </w:t>
            </w:r>
          </w:p>
          <w:p w14:paraId="635D851B" w14:textId="29705855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pārzināt konkurentus; </w:t>
            </w:r>
          </w:p>
          <w:p w14:paraId="15C84CE7" w14:textId="3133A507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izstrādāt priekšlikumus </w:t>
            </w:r>
            <w:r w:rsidR="00994B89">
              <w:rPr>
                <w:lang w:val="lv-LV"/>
              </w:rPr>
              <w:t>v</w:t>
            </w:r>
            <w:r w:rsidR="00994B89" w:rsidRPr="00A548ED">
              <w:rPr>
                <w:lang w:val="lv-LV"/>
              </w:rPr>
              <w:t>iesu uzņemšanas dienest</w:t>
            </w:r>
            <w:r w:rsidR="00994B89">
              <w:rPr>
                <w:lang w:val="lv-LV"/>
              </w:rPr>
              <w:t>a</w:t>
            </w:r>
            <w:r w:rsidR="00A548ED" w:rsidRPr="00A548ED">
              <w:rPr>
                <w:lang w:val="lv-LV"/>
              </w:rPr>
              <w:t xml:space="preserve"> darbības attīstībai un pilnveidošanai; </w:t>
            </w:r>
          </w:p>
          <w:p w14:paraId="33EADCBD" w14:textId="13B01E13" w:rsidR="00A548ED" w:rsidRPr="00563A75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tiekties uz kopēju uzņēmuma mērķu sasniegšanu. </w:t>
            </w:r>
          </w:p>
          <w:p w14:paraId="54230910" w14:textId="77777777" w:rsidR="00A548ED" w:rsidRPr="00A548ED" w:rsidRDefault="00A548ED" w:rsidP="00563A75">
            <w:pPr>
              <w:spacing w:before="120"/>
              <w:rPr>
                <w:lang w:val="lv-LV"/>
              </w:rPr>
            </w:pPr>
            <w:r w:rsidRPr="00A548ED">
              <w:rPr>
                <w:lang w:val="lv-LV"/>
              </w:rPr>
              <w:t xml:space="preserve">3.7. Darba aizsardzības noteikumu ievērošana: </w:t>
            </w:r>
          </w:p>
          <w:p w14:paraId="5F1F92D0" w14:textId="3168DF8F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ievērot darba iekšējās kārtības noteikumus; </w:t>
            </w:r>
          </w:p>
          <w:p w14:paraId="595013E5" w14:textId="6A7FF591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ievērot uzņēmuma </w:t>
            </w:r>
            <w:r w:rsidR="00994B89">
              <w:rPr>
                <w:lang w:val="lv-LV"/>
              </w:rPr>
              <w:t>v</w:t>
            </w:r>
            <w:r w:rsidR="00994B89" w:rsidRPr="00A548ED">
              <w:rPr>
                <w:lang w:val="lv-LV"/>
              </w:rPr>
              <w:t>iesu uzņemšanas dienest</w:t>
            </w:r>
            <w:r w:rsidR="00994B89">
              <w:rPr>
                <w:lang w:val="lv-LV"/>
              </w:rPr>
              <w:t>a</w:t>
            </w:r>
            <w:r w:rsidR="00A548ED" w:rsidRPr="00A548ED">
              <w:rPr>
                <w:lang w:val="lv-LV"/>
              </w:rPr>
              <w:t xml:space="preserve"> tehnoloģisko iekārtu un inventāra lietošanas noteikumus; </w:t>
            </w:r>
          </w:p>
          <w:p w14:paraId="70182C54" w14:textId="2C1F3F43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sekot elektroiekārtu drošai ekspluatācijai; </w:t>
            </w:r>
          </w:p>
          <w:p w14:paraId="6A69812F" w14:textId="46CF6CFD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sniegt pirmo palīdzību; </w:t>
            </w:r>
          </w:p>
          <w:p w14:paraId="6C8DCCDA" w14:textId="5A0F6894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ievērot higiēnas noteikumus; </w:t>
            </w:r>
          </w:p>
          <w:p w14:paraId="16F8ACCD" w14:textId="2465654C" w:rsidR="00A548ED" w:rsidRPr="00A548ED" w:rsidRDefault="00563A75" w:rsidP="00994B89">
            <w:pPr>
              <w:ind w:firstLine="620"/>
              <w:rPr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 xml:space="preserve">ievērot valsts kontrolējošo institūciju saistošo noteikumu izpildi; </w:t>
            </w:r>
          </w:p>
          <w:p w14:paraId="5D09F3A3" w14:textId="10B6D2B2" w:rsidR="00144467" w:rsidRPr="00A548ED" w:rsidRDefault="00563A75" w:rsidP="00994B89">
            <w:pPr>
              <w:ind w:firstLine="620"/>
              <w:jc w:val="both"/>
              <w:rPr>
                <w:noProof/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A548ED" w:rsidRPr="00A548ED">
              <w:rPr>
                <w:lang w:val="lv-LV"/>
              </w:rPr>
              <w:t>izmantot darba, sociālās un cita veida tiesības un garantijas.</w:t>
            </w:r>
          </w:p>
          <w:p w14:paraId="02612FC5" w14:textId="77777777" w:rsidR="00563A75" w:rsidRDefault="00E03091" w:rsidP="00994B89">
            <w:pPr>
              <w:spacing w:before="120"/>
              <w:jc w:val="both"/>
              <w:rPr>
                <w:color w:val="000000"/>
                <w:lang w:val="lv-LV"/>
              </w:rPr>
            </w:pPr>
            <w:permStart w:id="1713187738" w:edGrp="everyone"/>
            <w:r w:rsidRPr="00431A30">
              <w:rPr>
                <w:color w:val="000000"/>
                <w:lang w:val="lv-LV"/>
              </w:rPr>
              <w:t>Papildu kompetences:</w:t>
            </w:r>
          </w:p>
          <w:p w14:paraId="039E261B" w14:textId="0D867C4C" w:rsidR="00563A75" w:rsidRDefault="00994B89" w:rsidP="00994B89">
            <w:pPr>
              <w:ind w:firstLine="620"/>
              <w:jc w:val="both"/>
              <w:rPr>
                <w:color w:val="000000"/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 w:rsidRPr="00CC131B">
              <w:rPr>
                <w:lang w:val="lv-LV"/>
              </w:rPr>
              <w:t xml:space="preserve"> </w:t>
            </w:r>
            <w:r w:rsidR="00E03091" w:rsidRPr="00AF7B2A">
              <w:rPr>
                <w:i/>
                <w:color w:val="1F3864"/>
                <w:lang w:val="lv-LV"/>
              </w:rPr>
              <w:t>&lt;&lt;Aizpilda izglītības iestāde&gt;&gt;;</w:t>
            </w:r>
          </w:p>
          <w:p w14:paraId="600B4D91" w14:textId="75B0AE61" w:rsidR="00563A75" w:rsidRDefault="00994B89" w:rsidP="00994B89">
            <w:pPr>
              <w:ind w:firstLine="620"/>
              <w:jc w:val="both"/>
              <w:rPr>
                <w:color w:val="000000"/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03091" w:rsidRPr="00AF7B2A">
              <w:rPr>
                <w:i/>
                <w:color w:val="1F3864"/>
                <w:lang w:val="lv-LV"/>
              </w:rPr>
              <w:t>...;</w:t>
            </w:r>
          </w:p>
          <w:p w14:paraId="3E58EA73" w14:textId="35C296DE" w:rsidR="00E03091" w:rsidRPr="00563A75" w:rsidRDefault="00994B89" w:rsidP="00994B89">
            <w:pPr>
              <w:ind w:firstLine="620"/>
              <w:jc w:val="both"/>
              <w:rPr>
                <w:color w:val="000000"/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03091" w:rsidRPr="00AF7B2A">
              <w:rPr>
                <w:i/>
                <w:color w:val="000000"/>
                <w:lang w:val="lv-LV"/>
              </w:rPr>
              <w:t>...;</w:t>
            </w:r>
          </w:p>
          <w:p w14:paraId="742716F0" w14:textId="5A770858" w:rsidR="00E03091" w:rsidRPr="00AF7B2A" w:rsidRDefault="00994B89" w:rsidP="00994B89">
            <w:pPr>
              <w:ind w:firstLine="620"/>
              <w:jc w:val="both"/>
              <w:rPr>
                <w:i/>
                <w:color w:val="000000"/>
                <w:lang w:val="lv-LV"/>
              </w:rPr>
            </w:pPr>
            <w:r w:rsidRPr="00CC131B">
              <w:rPr>
                <w:lang w:val="lv-LV"/>
              </w:rPr>
              <w:sym w:font="Symbol" w:char="F02D"/>
            </w:r>
            <w:r>
              <w:rPr>
                <w:lang w:val="lv-LV"/>
              </w:rPr>
              <w:t xml:space="preserve"> </w:t>
            </w:r>
            <w:r w:rsidR="00E03091" w:rsidRPr="00AF7B2A">
              <w:rPr>
                <w:i/>
                <w:color w:val="000000"/>
                <w:lang w:val="lv-LV"/>
              </w:rPr>
              <w:t>...</w:t>
            </w:r>
          </w:p>
          <w:permEnd w:id="1713187738"/>
          <w:p w14:paraId="1AA7FB3D" w14:textId="77777777" w:rsidR="001D0555" w:rsidRPr="00A548ED" w:rsidRDefault="001D0555" w:rsidP="00A548ED">
            <w:pPr>
              <w:jc w:val="both"/>
              <w:rPr>
                <w:i/>
                <w:color w:val="000000"/>
                <w:sz w:val="16"/>
                <w:szCs w:val="16"/>
                <w:lang w:val="lv-LV"/>
              </w:rPr>
            </w:pPr>
          </w:p>
        </w:tc>
      </w:tr>
      <w:tr w:rsidR="00E03091" w:rsidRPr="00E764F1" w14:paraId="3DFCD053" w14:textId="77777777" w:rsidTr="00E764F1">
        <w:tblPrEx>
          <w:tblBorders>
            <w:bottom w:val="double" w:sz="4" w:space="0" w:color="auto"/>
            <w:insideH w:val="single" w:sz="4" w:space="0" w:color="808080"/>
            <w:insideV w:val="single" w:sz="4" w:space="0" w:color="C0C0C0"/>
          </w:tblBorders>
        </w:tblPrEx>
        <w:tc>
          <w:tcPr>
            <w:tcW w:w="10207" w:type="dxa"/>
            <w:shd w:val="clear" w:color="auto" w:fill="D9D9D9"/>
          </w:tcPr>
          <w:p w14:paraId="741E0042" w14:textId="77777777" w:rsidR="00E03091" w:rsidRPr="00493EB3" w:rsidRDefault="00E03091" w:rsidP="002E23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lang w:val="lv-LV"/>
              </w:rPr>
            </w:pPr>
            <w:r w:rsidRPr="00493EB3">
              <w:rPr>
                <w:rFonts w:ascii="Arial" w:hAnsi="Arial"/>
                <w:color w:val="000000"/>
                <w:lang w:val="lv-LV"/>
              </w:rPr>
              <w:lastRenderedPageBreak/>
              <w:br w:type="page"/>
            </w:r>
            <w:r w:rsidRPr="00493EB3">
              <w:rPr>
                <w:rFonts w:ascii="Arial" w:hAnsi="Arial"/>
                <w:b/>
                <w:color w:val="000000"/>
                <w:lang w:val="lv-LV"/>
              </w:rPr>
              <w:t>4. Nodarbinātības iespējas atbilstoši profesionālajai kvalifikācijai</w:t>
            </w:r>
            <w:r w:rsidRPr="00493EB3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(3)</w:t>
            </w:r>
          </w:p>
        </w:tc>
      </w:tr>
      <w:tr w:rsidR="00E03091" w:rsidRPr="00E764F1" w14:paraId="334DCDB5" w14:textId="77777777" w:rsidTr="00E764F1">
        <w:tblPrEx>
          <w:tblBorders>
            <w:bottom w:val="double" w:sz="4" w:space="0" w:color="auto"/>
            <w:insideH w:val="single" w:sz="4" w:space="0" w:color="808080"/>
            <w:insideV w:val="single" w:sz="4" w:space="0" w:color="C0C0C0"/>
          </w:tblBorders>
        </w:tblPrEx>
        <w:trPr>
          <w:trHeight w:val="185"/>
        </w:trPr>
        <w:tc>
          <w:tcPr>
            <w:tcW w:w="10207" w:type="dxa"/>
          </w:tcPr>
          <w:p w14:paraId="26D0CCCE" w14:textId="05B56252" w:rsidR="00E10B19" w:rsidRPr="00A548ED" w:rsidRDefault="00A548ED" w:rsidP="00994B89">
            <w:pPr>
              <w:pStyle w:val="ListParagraph"/>
              <w:spacing w:before="120" w:after="0" w:line="240" w:lineRule="auto"/>
              <w:ind w:left="176" w:right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8ED">
              <w:rPr>
                <w:rFonts w:ascii="Times New Roman" w:hAnsi="Times New Roman"/>
                <w:sz w:val="20"/>
                <w:szCs w:val="20"/>
              </w:rPr>
              <w:t>Strādāt uzņēmumos, t.sk. tūristu mītnēs – viesnīcās, moteļos, jaunatnes tūristu mītnēs, viesu mājās, sanatorijās, kempingos</w:t>
            </w:r>
            <w:r w:rsidR="00994B89">
              <w:rPr>
                <w:rFonts w:ascii="Times New Roman" w:hAnsi="Times New Roman"/>
                <w:sz w:val="20"/>
                <w:szCs w:val="20"/>
              </w:rPr>
              <w:t xml:space="preserve"> u.c.</w:t>
            </w:r>
            <w:r w:rsidRPr="00A548E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03091" w:rsidRPr="00493EB3" w14:paraId="1272C9E1" w14:textId="77777777" w:rsidTr="00E764F1">
        <w:tblPrEx>
          <w:tblBorders>
            <w:bottom w:val="double" w:sz="4" w:space="0" w:color="auto"/>
            <w:insideH w:val="single" w:sz="4" w:space="0" w:color="808080"/>
            <w:insideV w:val="single" w:sz="4" w:space="0" w:color="C0C0C0"/>
          </w:tblBorders>
        </w:tblPrEx>
        <w:trPr>
          <w:trHeight w:val="274"/>
        </w:trPr>
        <w:tc>
          <w:tcPr>
            <w:tcW w:w="10207" w:type="dxa"/>
          </w:tcPr>
          <w:p w14:paraId="4AD96E8C" w14:textId="77777777" w:rsidR="00E03091" w:rsidRPr="00493EB3" w:rsidRDefault="00E03091" w:rsidP="002E235A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493EB3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lastRenderedPageBreak/>
              <w:t>(3)</w:t>
            </w:r>
            <w:r w:rsidRPr="00493EB3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</w:tbl>
    <w:p w14:paraId="58B7681F" w14:textId="77777777" w:rsidR="001F2A29" w:rsidRPr="00E764F1" w:rsidRDefault="001F2A29" w:rsidP="001F2A29">
      <w:pPr>
        <w:rPr>
          <w:rFonts w:ascii="Arial" w:hAnsi="Arial"/>
          <w:sz w:val="16"/>
          <w:szCs w:val="16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78DE" w:rsidRPr="00493EB3" w14:paraId="320896DE" w14:textId="77777777" w:rsidTr="00872D7E"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0F224D9F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5.</w:t>
            </w:r>
            <w:r w:rsidR="00052AF1" w:rsidRPr="00493EB3">
              <w:rPr>
                <w:rFonts w:ascii="Arial" w:hAnsi="Arial"/>
                <w:b/>
                <w:lang w:val="lv-LV"/>
              </w:rPr>
              <w:t> </w:t>
            </w:r>
            <w:r w:rsidR="0079496C" w:rsidRPr="00493EB3">
              <w:rPr>
                <w:rFonts w:ascii="Arial" w:hAnsi="Arial"/>
                <w:b/>
                <w:lang w:val="lv-LV"/>
              </w:rPr>
              <w:t>Profesionālo k</w:t>
            </w:r>
            <w:r w:rsidRPr="00493EB3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E764F1" w14:paraId="66D50206" w14:textId="77777777" w:rsidTr="00253E85">
        <w:trPr>
          <w:trHeight w:val="53"/>
        </w:trPr>
        <w:tc>
          <w:tcPr>
            <w:tcW w:w="5104" w:type="dxa"/>
            <w:shd w:val="clear" w:color="auto" w:fill="FFFFFF"/>
          </w:tcPr>
          <w:p w14:paraId="0E908EC7" w14:textId="77777777" w:rsidR="00253E85" w:rsidRPr="00493EB3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5AC230BF" w14:textId="77777777" w:rsidR="00253E85" w:rsidRPr="00493EB3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493EB3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493EB3" w14:paraId="6504CCD9" w14:textId="77777777" w:rsidTr="00A41A55">
        <w:trPr>
          <w:trHeight w:val="671"/>
        </w:trPr>
        <w:tc>
          <w:tcPr>
            <w:tcW w:w="5104" w:type="dxa"/>
            <w:shd w:val="clear" w:color="auto" w:fill="FFFFFF"/>
          </w:tcPr>
          <w:p w14:paraId="14BB9CF0" w14:textId="77777777" w:rsidR="008F6F07" w:rsidRPr="00493EB3" w:rsidRDefault="00253E85" w:rsidP="003C241F">
            <w:pPr>
              <w:shd w:val="clear" w:color="auto" w:fill="FFFFFF"/>
              <w:spacing w:before="120" w:after="120"/>
              <w:rPr>
                <w:i/>
                <w:color w:val="1F3864"/>
                <w:lang w:val="lv-LV"/>
              </w:rPr>
            </w:pPr>
            <w:permStart w:id="1592341182" w:edGrp="everyone"/>
            <w:r w:rsidRPr="00493EB3">
              <w:rPr>
                <w:i/>
                <w:color w:val="1F3864"/>
                <w:lang w:val="lv-LV"/>
              </w:rPr>
              <w:t>&lt;&lt;Dokumenta izsniedzēja pilns nosaukums, adrese, tālruņa Nr., tīmekļa vietnes adrese; elektroniskā pasta adrese.</w:t>
            </w:r>
            <w:r w:rsidR="007B28B4" w:rsidRPr="00493EB3">
              <w:rPr>
                <w:lang w:val="lv-LV"/>
              </w:rPr>
              <w:t xml:space="preserve"> </w:t>
            </w:r>
            <w:r w:rsidRPr="00493EB3">
              <w:rPr>
                <w:i/>
                <w:color w:val="1F3864"/>
                <w:lang w:val="lv-LV"/>
              </w:rPr>
              <w:t>Izsniedzēja juridiskais statuss&gt;&gt;</w:t>
            </w:r>
            <w:permEnd w:id="1592341182"/>
          </w:p>
        </w:tc>
        <w:tc>
          <w:tcPr>
            <w:tcW w:w="5103" w:type="dxa"/>
          </w:tcPr>
          <w:p w14:paraId="7C806738" w14:textId="77777777" w:rsidR="00253E85" w:rsidRPr="00493EB3" w:rsidRDefault="00253E85" w:rsidP="00F72B03">
            <w:pPr>
              <w:spacing w:before="120"/>
              <w:rPr>
                <w:rFonts w:ascii="Arial" w:hAnsi="Arial"/>
                <w:color w:val="000000"/>
                <w:lang w:val="lv-LV"/>
              </w:rPr>
            </w:pPr>
            <w:r w:rsidRPr="00493EB3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hyperlink r:id="rId10" w:history="1">
              <w:r w:rsidR="00D83E76" w:rsidRPr="00B06341">
                <w:rPr>
                  <w:rStyle w:val="Hyperlink"/>
                  <w:i/>
                  <w:lang w:val="lv-LV" w:eastAsia="lv-LV"/>
                </w:rPr>
                <w:t>www.izm.gov.lv</w:t>
              </w:r>
            </w:hyperlink>
            <w:r w:rsidR="00D83E76">
              <w:rPr>
                <w:i/>
                <w:color w:val="000000"/>
                <w:lang w:val="lv-LV" w:eastAsia="lv-LV"/>
              </w:rPr>
              <w:t xml:space="preserve"> </w:t>
            </w:r>
          </w:p>
        </w:tc>
      </w:tr>
      <w:tr w:rsidR="003C241F" w:rsidRPr="00E764F1" w14:paraId="74F11AE9" w14:textId="77777777" w:rsidTr="003C241F">
        <w:trPr>
          <w:trHeight w:val="303"/>
        </w:trPr>
        <w:tc>
          <w:tcPr>
            <w:tcW w:w="5104" w:type="dxa"/>
          </w:tcPr>
          <w:p w14:paraId="04338444" w14:textId="77777777" w:rsidR="00B023A6" w:rsidRPr="00493EB3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4765D99A" w14:textId="77777777" w:rsidR="00253E85" w:rsidRPr="00493EB3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2959CBED" w14:textId="77777777" w:rsidR="00253E85" w:rsidRPr="00493EB3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493EB3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493EB3" w14:paraId="6D213190" w14:textId="77777777" w:rsidTr="00A41A55">
        <w:trPr>
          <w:trHeight w:val="575"/>
        </w:trPr>
        <w:tc>
          <w:tcPr>
            <w:tcW w:w="5104" w:type="dxa"/>
          </w:tcPr>
          <w:p w14:paraId="60A25859" w14:textId="77777777" w:rsidR="00790CF5" w:rsidRPr="00493EB3" w:rsidRDefault="00253E85" w:rsidP="00F72B03">
            <w:pPr>
              <w:spacing w:before="120" w:after="120"/>
              <w:rPr>
                <w:lang w:val="lv-LV"/>
              </w:rPr>
            </w:pPr>
            <w:r w:rsidRPr="00493EB3">
              <w:rPr>
                <w:lang w:val="lv-LV"/>
              </w:rPr>
              <w:t xml:space="preserve">Valsts atzīts dokuments, atbilst </w:t>
            </w:r>
            <w:r w:rsidR="00A97FAB" w:rsidRPr="00493EB3">
              <w:rPr>
                <w:lang w:val="lv-LV"/>
              </w:rPr>
              <w:t>ceturta</w:t>
            </w:r>
            <w:r w:rsidR="00B40A5F" w:rsidRPr="00493EB3">
              <w:rPr>
                <w:lang w:val="lv-LV"/>
              </w:rPr>
              <w:t>jam</w:t>
            </w:r>
            <w:r w:rsidRPr="00493EB3">
              <w:rPr>
                <w:lang w:val="lv-LV"/>
              </w:rPr>
              <w:t xml:space="preserve"> Latvijas kvalifikāciju ietvarstruktūras līmenim (</w:t>
            </w:r>
            <w:r w:rsidR="00A97FAB" w:rsidRPr="00493EB3">
              <w:rPr>
                <w:lang w:val="lv-LV"/>
              </w:rPr>
              <w:t>4</w:t>
            </w:r>
            <w:r w:rsidR="00B40A5F" w:rsidRPr="00493EB3">
              <w:rPr>
                <w:lang w:val="lv-LV"/>
              </w:rPr>
              <w:t>.</w:t>
            </w:r>
            <w:r w:rsidRPr="00493EB3">
              <w:rPr>
                <w:lang w:val="lv-LV"/>
              </w:rPr>
              <w:t xml:space="preserve"> LKI) un </w:t>
            </w:r>
            <w:r w:rsidR="00A97FAB" w:rsidRPr="00493EB3">
              <w:rPr>
                <w:lang w:val="lv-LV"/>
              </w:rPr>
              <w:t>ceturt</w:t>
            </w:r>
            <w:r w:rsidR="00B40A5F" w:rsidRPr="00493EB3">
              <w:rPr>
                <w:lang w:val="lv-LV"/>
              </w:rPr>
              <w:t xml:space="preserve">ajam </w:t>
            </w:r>
            <w:r w:rsidRPr="00493EB3">
              <w:rPr>
                <w:lang w:val="lv-LV"/>
              </w:rPr>
              <w:t>Eiropas kvalifikāciju ietvarstruktūras līmenim (</w:t>
            </w:r>
            <w:r w:rsidR="00A97FAB" w:rsidRPr="00493EB3">
              <w:rPr>
                <w:lang w:val="lv-LV"/>
              </w:rPr>
              <w:t>4</w:t>
            </w:r>
            <w:r w:rsidR="00B40A5F" w:rsidRPr="00493EB3">
              <w:rPr>
                <w:lang w:val="lv-LV"/>
              </w:rPr>
              <w:t>. </w:t>
            </w:r>
            <w:r w:rsidRPr="00493EB3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4F244A56" w14:textId="77777777" w:rsidR="00BD270E" w:rsidRPr="00493EB3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493EB3">
              <w:rPr>
                <w:lang w:val="lv-LV"/>
              </w:rPr>
              <w:t>Profesionālās kvalifikācijas eksāmenā saņemtais vērtējums ne zemāk par "viduvēji – 5"</w:t>
            </w:r>
          </w:p>
          <w:p w14:paraId="3E44B6AF" w14:textId="77777777" w:rsidR="00253E85" w:rsidRPr="00493EB3" w:rsidRDefault="00BD270E" w:rsidP="008C0018">
            <w:pPr>
              <w:jc w:val="both"/>
              <w:rPr>
                <w:lang w:val="lv-LV"/>
              </w:rPr>
            </w:pPr>
            <w:r w:rsidRPr="00493EB3">
              <w:rPr>
                <w:lang w:val="lv-LV"/>
              </w:rPr>
              <w:t>(vērtēšanā izmanto 10 ballu vērtējuma skalu).</w:t>
            </w:r>
          </w:p>
        </w:tc>
      </w:tr>
      <w:tr w:rsidR="00BD270E" w:rsidRPr="00493EB3" w14:paraId="1F64A314" w14:textId="77777777" w:rsidTr="00BD270E">
        <w:trPr>
          <w:trHeight w:val="53"/>
        </w:trPr>
        <w:tc>
          <w:tcPr>
            <w:tcW w:w="5104" w:type="dxa"/>
          </w:tcPr>
          <w:p w14:paraId="2D7740EC" w14:textId="77777777" w:rsidR="00BD270E" w:rsidRPr="00493EB3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Pieejamība nākamajam izglītības līmenim</w:t>
            </w:r>
          </w:p>
        </w:tc>
        <w:tc>
          <w:tcPr>
            <w:tcW w:w="5103" w:type="dxa"/>
          </w:tcPr>
          <w:p w14:paraId="53026EE2" w14:textId="77777777" w:rsidR="00BD270E" w:rsidRPr="00493EB3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493EB3" w14:paraId="66727BE7" w14:textId="77777777" w:rsidTr="00A41A55">
        <w:trPr>
          <w:trHeight w:val="328"/>
        </w:trPr>
        <w:tc>
          <w:tcPr>
            <w:tcW w:w="5104" w:type="dxa"/>
          </w:tcPr>
          <w:p w14:paraId="72D0FAF9" w14:textId="77777777" w:rsidR="00BD270E" w:rsidRPr="00493EB3" w:rsidRDefault="00790CF5" w:rsidP="00382158">
            <w:pPr>
              <w:spacing w:after="120"/>
              <w:rPr>
                <w:rFonts w:ascii="Arial" w:hAnsi="Arial"/>
                <w:lang w:val="lv-LV"/>
              </w:rPr>
            </w:pPr>
            <w:r w:rsidRPr="00493EB3">
              <w:rPr>
                <w:lang w:val="lv-LV"/>
              </w:rPr>
              <w:t>Diploms par profesionālo vidējo izglītību dod iespēju turpināt izglītību 5. LKI/5. EKI vai 6.LKI/ 6.EKI līmenī.</w:t>
            </w:r>
          </w:p>
        </w:tc>
        <w:tc>
          <w:tcPr>
            <w:tcW w:w="5103" w:type="dxa"/>
          </w:tcPr>
          <w:p w14:paraId="563911F3" w14:textId="77777777" w:rsidR="00FD0911" w:rsidRPr="00493EB3" w:rsidRDefault="001B1371" w:rsidP="001B1371">
            <w:pPr>
              <w:spacing w:before="120" w:after="120"/>
              <w:rPr>
                <w:i/>
                <w:color w:val="1F3864"/>
                <w:lang w:val="lv-LV"/>
              </w:rPr>
            </w:pPr>
            <w:permStart w:id="2006542465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BD270E" w:rsidRPr="00493EB3">
              <w:rPr>
                <w:i/>
                <w:color w:val="1F3864"/>
                <w:lang w:val="lv-LV"/>
              </w:rPr>
              <w:t>Ja attiecināms.</w:t>
            </w:r>
            <w:r w:rsidR="00BD270E" w:rsidRPr="00493EB3">
              <w:rPr>
                <w:color w:val="1F3864"/>
                <w:lang w:val="lv-LV"/>
              </w:rPr>
              <w:t xml:space="preserve"> </w:t>
            </w:r>
            <w:r w:rsidR="00BD270E" w:rsidRPr="00493EB3">
              <w:rPr>
                <w:i/>
                <w:color w:val="1F3864"/>
                <w:lang w:val="lv-LV"/>
              </w:rPr>
              <w:t>Aizpilda izglītības iestāde, gadījumā</w:t>
            </w:r>
            <w:r w:rsidRPr="00493EB3">
              <w:rPr>
                <w:i/>
                <w:color w:val="1F3864"/>
                <w:lang w:val="lv-LV"/>
              </w:rPr>
              <w:t>,</w:t>
            </w:r>
            <w:r w:rsidR="00BD270E" w:rsidRPr="00493EB3">
              <w:rPr>
                <w:i/>
                <w:color w:val="1F3864"/>
                <w:lang w:val="lv-LV"/>
              </w:rPr>
              <w:t xml:space="preserve"> ja noslēgtie starptautiskie līgumi vai vienošanās paredz papildu sertifikātu izsniegšanu</w:t>
            </w:r>
            <w:r w:rsidR="00E03091" w:rsidRPr="00493EB3">
              <w:rPr>
                <w:i/>
                <w:color w:val="1F3864"/>
                <w:lang w:val="lv-LV"/>
              </w:rPr>
              <w:t>. Ja nav attiecināms, komentāru dzēst</w:t>
            </w:r>
            <w:r w:rsidRPr="00493EB3">
              <w:rPr>
                <w:i/>
                <w:color w:val="1F3864"/>
                <w:lang w:val="lv-LV"/>
              </w:rPr>
              <w:t>&gt;</w:t>
            </w:r>
            <w:permEnd w:id="2006542465"/>
          </w:p>
        </w:tc>
      </w:tr>
      <w:tr w:rsidR="008978DE" w:rsidRPr="00493EB3" w14:paraId="463013AF" w14:textId="77777777" w:rsidTr="00382158">
        <w:trPr>
          <w:cantSplit/>
          <w:trHeight w:val="53"/>
        </w:trPr>
        <w:tc>
          <w:tcPr>
            <w:tcW w:w="10207" w:type="dxa"/>
            <w:gridSpan w:val="2"/>
          </w:tcPr>
          <w:p w14:paraId="51084AF2" w14:textId="77777777" w:rsidR="008978DE" w:rsidRPr="00493EB3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Juridiskais pamats</w:t>
            </w:r>
          </w:p>
        </w:tc>
      </w:tr>
      <w:tr w:rsidR="00382158" w:rsidRPr="00493EB3" w14:paraId="0C7EDF54" w14:textId="77777777" w:rsidTr="00A41A55">
        <w:trPr>
          <w:cantSplit/>
          <w:trHeight w:val="231"/>
        </w:trPr>
        <w:tc>
          <w:tcPr>
            <w:tcW w:w="10207" w:type="dxa"/>
            <w:gridSpan w:val="2"/>
          </w:tcPr>
          <w:p w14:paraId="3D6FFE63" w14:textId="77777777" w:rsidR="00382158" w:rsidRPr="00493EB3" w:rsidRDefault="00382158" w:rsidP="00382158">
            <w:pPr>
              <w:spacing w:before="120" w:after="120"/>
              <w:rPr>
                <w:rFonts w:ascii="Arial" w:hAnsi="Arial"/>
                <w:color w:val="000000"/>
                <w:lang w:val="lv-LV"/>
              </w:rPr>
            </w:pPr>
            <w:r w:rsidRPr="00493EB3">
              <w:rPr>
                <w:color w:val="000000"/>
                <w:lang w:val="lv-LV"/>
              </w:rPr>
              <w:t>Profesionālās izglītības likums (6.</w:t>
            </w:r>
            <w:r w:rsidR="001B1371" w:rsidRPr="00493EB3">
              <w:rPr>
                <w:color w:val="000000"/>
                <w:lang w:val="lv-LV"/>
              </w:rPr>
              <w:t> </w:t>
            </w:r>
            <w:r w:rsidRPr="00493EB3">
              <w:rPr>
                <w:color w:val="000000"/>
                <w:lang w:val="lv-LV"/>
              </w:rPr>
              <w:t>pants).</w:t>
            </w:r>
          </w:p>
        </w:tc>
      </w:tr>
    </w:tbl>
    <w:p w14:paraId="7A4A584D" w14:textId="77777777" w:rsidR="00E00A1E" w:rsidRPr="00E764F1" w:rsidRDefault="00E00A1E" w:rsidP="001F2A29">
      <w:pPr>
        <w:rPr>
          <w:rFonts w:ascii="Arial" w:hAnsi="Arial"/>
          <w:sz w:val="16"/>
          <w:szCs w:val="16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493EB3" w14:paraId="280CFBDF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12A8A6C" w14:textId="77777777" w:rsidR="008978DE" w:rsidRPr="00493EB3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493EB3">
              <w:rPr>
                <w:rFonts w:ascii="Arial" w:hAnsi="Arial"/>
                <w:b/>
                <w:lang w:val="lv-LV"/>
              </w:rPr>
              <w:t>6.</w:t>
            </w:r>
            <w:r w:rsidR="00052AF1" w:rsidRPr="00493EB3">
              <w:rPr>
                <w:rFonts w:ascii="Arial" w:hAnsi="Arial"/>
                <w:b/>
                <w:lang w:val="lv-LV"/>
              </w:rPr>
              <w:t> </w:t>
            </w:r>
            <w:r w:rsidR="00B14EE4" w:rsidRPr="00493EB3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493EB3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3522C3" w:rsidRPr="00493EB3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2117236129" w:edGrp="everyone"/>
      <w:tr w:rsidR="00256EA9" w:rsidRPr="00E764F1" w14:paraId="67E9CBCA" w14:textId="77777777" w:rsidTr="001F2A29">
        <w:trPr>
          <w:trHeight w:val="1178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5275B0D" w14:textId="77777777" w:rsidR="00256EA9" w:rsidRPr="00D83E76" w:rsidRDefault="00A92163" w:rsidP="00052AF1">
            <w:pPr>
              <w:spacing w:before="120"/>
              <w:rPr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-168735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3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117236129"/>
            <w:r w:rsidR="00256EA9" w:rsidRPr="00493EB3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D83E76">
              <w:rPr>
                <w:color w:val="000000"/>
                <w:sz w:val="24"/>
                <w:szCs w:val="24"/>
                <w:lang w:val="lv-LV"/>
              </w:rPr>
              <w:t>Formālā izglītība:</w:t>
            </w:r>
          </w:p>
          <w:permStart w:id="1666324867" w:edGrp="everyone"/>
          <w:p w14:paraId="21DCCEAD" w14:textId="77777777" w:rsidR="00256EA9" w:rsidRPr="00493EB3" w:rsidRDefault="00A92163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3003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30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666324867"/>
            <w:r w:rsidR="00256EA9" w:rsidRPr="00493EB3">
              <w:rPr>
                <w:color w:val="000000"/>
                <w:lang w:val="lv-LV"/>
              </w:rPr>
              <w:t xml:space="preserve"> Klātiene</w:t>
            </w:r>
          </w:p>
          <w:permStart w:id="1245910992" w:edGrp="everyone"/>
          <w:p w14:paraId="2EF18B3B" w14:textId="77777777" w:rsidR="00256EA9" w:rsidRPr="00493EB3" w:rsidRDefault="00A92163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158205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30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245910992"/>
            <w:r w:rsidR="00256EA9" w:rsidRPr="00493EB3">
              <w:rPr>
                <w:color w:val="000000"/>
                <w:lang w:val="lv-LV"/>
              </w:rPr>
              <w:t xml:space="preserve"> Klātiene (</w:t>
            </w:r>
            <w:r w:rsidR="00052AF1" w:rsidRPr="00493EB3">
              <w:rPr>
                <w:color w:val="000000"/>
                <w:lang w:val="lv-LV"/>
              </w:rPr>
              <w:t>d</w:t>
            </w:r>
            <w:r w:rsidR="00256EA9" w:rsidRPr="00493EB3">
              <w:rPr>
                <w:color w:val="000000"/>
                <w:lang w:val="lv-LV"/>
              </w:rPr>
              <w:t>arba vidē balstītas mācības)</w:t>
            </w:r>
          </w:p>
          <w:permStart w:id="1404056968" w:edGrp="everyone"/>
          <w:p w14:paraId="03771BBF" w14:textId="77777777" w:rsidR="00256EA9" w:rsidRPr="00493EB3" w:rsidRDefault="00A92163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15341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30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404056968"/>
            <w:r w:rsidR="00256EA9" w:rsidRPr="00493EB3">
              <w:rPr>
                <w:color w:val="000000"/>
                <w:lang w:val="lv-LV"/>
              </w:rPr>
              <w:t xml:space="preserve"> Neklātiene</w:t>
            </w:r>
          </w:p>
        </w:tc>
        <w:permStart w:id="1829723318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B70228A" w14:textId="77777777" w:rsidR="00256EA9" w:rsidRPr="00493EB3" w:rsidRDefault="00A92163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202836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A30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829723318"/>
            <w:r w:rsidR="00256EA9" w:rsidRPr="00493EB3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D83E76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D83E76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493EB3" w14:paraId="79D7F4C2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3C056A" w14:textId="77777777" w:rsidR="00256EA9" w:rsidRPr="00E764F1" w:rsidRDefault="00256EA9" w:rsidP="006543C2">
            <w:pPr>
              <w:rPr>
                <w:rFonts w:ascii="Arial" w:hAnsi="Arial"/>
                <w:sz w:val="16"/>
                <w:szCs w:val="16"/>
                <w:lang w:val="lv-LV"/>
              </w:rPr>
            </w:pPr>
          </w:p>
          <w:p w14:paraId="0CA85EBF" w14:textId="77777777" w:rsidR="00B023A6" w:rsidRPr="00493EB3" w:rsidRDefault="00B023A6" w:rsidP="006543C2">
            <w:pPr>
              <w:rPr>
                <w:rFonts w:eastAsia="Calibri"/>
                <w:lang w:val="lv-LV" w:eastAsia="en-US"/>
              </w:rPr>
            </w:pPr>
            <w:r w:rsidRPr="00493EB3">
              <w:rPr>
                <w:rFonts w:ascii="Arial" w:hAnsi="Arial"/>
                <w:b/>
                <w:lang w:val="lv-LV"/>
              </w:rPr>
              <w:t>Kopējais mācību ilgums*</w:t>
            </w:r>
            <w:r w:rsidR="00052AF1" w:rsidRPr="00493EB3">
              <w:rPr>
                <w:rFonts w:ascii="Arial" w:hAnsi="Arial"/>
                <w:b/>
                <w:lang w:val="lv-LV"/>
              </w:rPr>
              <w:t>*</w:t>
            </w:r>
            <w:r w:rsidR="001700AA" w:rsidRPr="00493EB3">
              <w:rPr>
                <w:rFonts w:ascii="Arial" w:hAnsi="Arial"/>
                <w:b/>
                <w:lang w:val="lv-LV"/>
              </w:rPr>
              <w:t>*</w:t>
            </w:r>
            <w:r w:rsidRPr="00493EB3">
              <w:rPr>
                <w:rFonts w:ascii="Arial" w:hAnsi="Arial"/>
                <w:lang w:val="lv-LV"/>
              </w:rPr>
              <w:t xml:space="preserve"> (stundas/gadi</w:t>
            </w:r>
            <w:r w:rsidR="008C0018" w:rsidRPr="00493EB3">
              <w:rPr>
                <w:rFonts w:ascii="Arial" w:hAnsi="Arial"/>
                <w:lang w:val="lv-LV"/>
              </w:rPr>
              <w:t xml:space="preserve">) </w:t>
            </w:r>
            <w:permStart w:id="2062297547" w:edGrp="everyone"/>
            <w:r w:rsidR="00B75CB3" w:rsidRPr="00493EB3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2062297547"/>
          <w:p w14:paraId="32477172" w14:textId="77777777" w:rsidR="00256EA9" w:rsidRPr="00493EB3" w:rsidRDefault="00256EA9" w:rsidP="006543C2">
            <w:pPr>
              <w:rPr>
                <w:rFonts w:eastAsia="Calibri"/>
                <w:sz w:val="16"/>
                <w:szCs w:val="16"/>
                <w:lang w:val="lv-LV" w:eastAsia="en-US"/>
              </w:rPr>
            </w:pPr>
          </w:p>
        </w:tc>
      </w:tr>
      <w:tr w:rsidR="008978DE" w:rsidRPr="00493EB3" w14:paraId="0682F985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A837" w14:textId="77777777" w:rsidR="008978DE" w:rsidRPr="00493EB3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493EB3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3BFE" w14:textId="77777777" w:rsidR="008978DE" w:rsidRPr="00493EB3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493EB3">
              <w:rPr>
                <w:sz w:val="16"/>
                <w:szCs w:val="16"/>
                <w:lang w:val="lv-LV"/>
              </w:rPr>
              <w:t xml:space="preserve">B: </w:t>
            </w:r>
            <w:r w:rsidR="008978DE" w:rsidRPr="00493EB3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493EB3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493EB3">
              <w:rPr>
                <w:sz w:val="16"/>
                <w:szCs w:val="16"/>
                <w:lang w:val="lv-LV"/>
              </w:rPr>
              <w:t>programmas</w:t>
            </w:r>
            <w:r w:rsidR="00966AC8" w:rsidRPr="00493EB3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415C69" w14:textId="77777777" w:rsidR="008978DE" w:rsidRPr="00493EB3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493EB3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B14EE4" w:rsidRPr="00493EB3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493EB3">
              <w:rPr>
                <w:rFonts w:ascii="Arial" w:hAnsi="Arial"/>
                <w:sz w:val="16"/>
                <w:szCs w:val="16"/>
                <w:lang w:val="lv-LV"/>
              </w:rPr>
              <w:t>Ilgums</w:t>
            </w:r>
            <w:r w:rsidR="001B1371" w:rsidRPr="00493EB3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493EB3">
              <w:rPr>
                <w:rFonts w:ascii="Arial" w:hAnsi="Arial"/>
                <w:sz w:val="16"/>
                <w:szCs w:val="16"/>
                <w:lang w:val="lv-LV"/>
              </w:rPr>
              <w:t>(stundas/nedēļas)</w:t>
            </w:r>
          </w:p>
        </w:tc>
      </w:tr>
      <w:tr w:rsidR="00A41A55" w:rsidRPr="00E764F1" w14:paraId="179640BD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20D5" w14:textId="77777777" w:rsidR="00966AC8" w:rsidRPr="00493EB3" w:rsidRDefault="00966AC8" w:rsidP="008C0018">
            <w:pPr>
              <w:spacing w:before="120"/>
              <w:rPr>
                <w:lang w:val="lv-LV"/>
              </w:rPr>
            </w:pPr>
            <w:r w:rsidRPr="00493EB3">
              <w:rPr>
                <w:lang w:val="lv-LV"/>
              </w:rPr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76A16" w14:textId="77777777" w:rsidR="00966AC8" w:rsidRPr="00493EB3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lang w:val="lv-LV" w:eastAsia="en-US"/>
              </w:rPr>
            </w:pPr>
            <w:permStart w:id="838695104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2C30F7" w:rsidRPr="00493EB3">
              <w:rPr>
                <w:i/>
                <w:color w:val="1F3864"/>
                <w:lang w:val="lv-LV"/>
              </w:rPr>
              <w:t>Ieraksta izglītības programmas apjomu (%), kas apgūts izglītības iestādes mācību telpās</w:t>
            </w:r>
            <w:r w:rsidRPr="00493EB3">
              <w:rPr>
                <w:i/>
                <w:color w:val="1F3864"/>
                <w:lang w:val="lv-LV"/>
              </w:rPr>
              <w:t>&gt;&gt;</w:t>
            </w:r>
            <w:permEnd w:id="838695104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E4DBE9C" w14:textId="77777777" w:rsidR="00A41A55" w:rsidRPr="00493EB3" w:rsidRDefault="00B023A6" w:rsidP="008C0018">
            <w:pPr>
              <w:spacing w:before="120" w:after="120"/>
              <w:jc w:val="center"/>
              <w:rPr>
                <w:i/>
                <w:color w:val="1F3864"/>
                <w:lang w:val="lv-LV"/>
              </w:rPr>
            </w:pPr>
            <w:permStart w:id="1556575145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2C30F7" w:rsidRPr="00493EB3">
              <w:rPr>
                <w:i/>
                <w:color w:val="1F3864"/>
                <w:lang w:val="lv-LV"/>
              </w:rPr>
              <w:t>Ieraksta izglītības programmas apjomu (stundās vai mācību nedēļās), kas apgūts izglītības iestādes mācību telpās</w:t>
            </w:r>
            <w:r w:rsidRPr="00493EB3">
              <w:rPr>
                <w:i/>
                <w:color w:val="1F3864"/>
                <w:lang w:val="lv-LV"/>
              </w:rPr>
              <w:t>&gt;&gt;</w:t>
            </w:r>
            <w:permEnd w:id="1556575145"/>
          </w:p>
        </w:tc>
      </w:tr>
      <w:tr w:rsidR="00966AC8" w:rsidRPr="00E764F1" w14:paraId="67370580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52DF" w14:textId="77777777" w:rsidR="00966AC8" w:rsidRPr="00493EB3" w:rsidRDefault="00966AC8" w:rsidP="008C0018">
            <w:pPr>
              <w:spacing w:before="120"/>
              <w:rPr>
                <w:b/>
                <w:lang w:val="lv-LV"/>
              </w:rPr>
            </w:pPr>
            <w:r w:rsidRPr="00493EB3">
              <w:rPr>
                <w:lang w:val="lv-LV"/>
              </w:rPr>
              <w:t>Izglītības programmas daļa, kas apgūta praksē darba vietā,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FE2867" w14:textId="77777777" w:rsidR="002C30F7" w:rsidRPr="00493EB3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073486297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2C30F7" w:rsidRPr="00493EB3">
              <w:rPr>
                <w:i/>
                <w:color w:val="1F3864"/>
                <w:lang w:val="lv-LV"/>
              </w:rPr>
              <w:t>Ieraksta izglītības programmas apjomu (%), kas apgūts ārpus izglītības iestādes mācību telpām,</w:t>
            </w:r>
          </w:p>
          <w:p w14:paraId="0860C6C5" w14:textId="77777777" w:rsidR="00966AC8" w:rsidRPr="00493EB3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493EB3">
              <w:rPr>
                <w:i/>
                <w:color w:val="1F3864"/>
                <w:lang w:val="lv-LV"/>
              </w:rPr>
              <w:t>t.i. praktiskās mācības uzņēmumā/-os, mācību praksē darba vietā, darba vidē balstītas mācības</w:t>
            </w:r>
            <w:r w:rsidR="00B023A6" w:rsidRPr="00493EB3">
              <w:rPr>
                <w:i/>
                <w:color w:val="1F3864"/>
                <w:lang w:val="lv-LV"/>
              </w:rPr>
              <w:t>&gt;&gt;</w:t>
            </w:r>
            <w:permEnd w:id="1073486297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03B634C2" w14:textId="77777777" w:rsidR="00B97E1D" w:rsidRPr="00493EB3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331510181" w:edGrp="everyone"/>
            <w:r w:rsidRPr="00493EB3">
              <w:rPr>
                <w:i/>
                <w:color w:val="1F3864"/>
                <w:lang w:val="lv-LV"/>
              </w:rPr>
              <w:t>&lt;&lt;</w:t>
            </w:r>
            <w:r w:rsidR="00A41A55" w:rsidRPr="00493EB3">
              <w:rPr>
                <w:i/>
                <w:color w:val="1F3864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0012AB01" w14:textId="77777777" w:rsidR="00966AC8" w:rsidRPr="00493EB3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493EB3">
              <w:rPr>
                <w:i/>
                <w:color w:val="1F3864"/>
                <w:lang w:val="lv-LV"/>
              </w:rPr>
              <w:t>t.i. praktiskās mācības uzņēmumā/-os, mācību praksē darba vietā, darba vidē balstītas</w:t>
            </w:r>
            <w:r w:rsidR="00B023A6" w:rsidRPr="00493EB3">
              <w:rPr>
                <w:i/>
                <w:color w:val="1F3864"/>
                <w:lang w:val="lv-LV"/>
              </w:rPr>
              <w:t>&gt;&gt;</w:t>
            </w:r>
            <w:permEnd w:id="331510181"/>
          </w:p>
        </w:tc>
      </w:tr>
      <w:tr w:rsidR="00966AC8" w:rsidRPr="00493EB3" w14:paraId="75BDBA35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DAEBEC" w14:textId="77777777" w:rsidR="00D83E76" w:rsidRDefault="00052AF1" w:rsidP="00A548ED">
            <w:pPr>
              <w:rPr>
                <w:color w:val="000000"/>
                <w:sz w:val="18"/>
                <w:szCs w:val="18"/>
                <w:lang w:val="lv-LV"/>
              </w:rPr>
            </w:pPr>
            <w:r w:rsidRPr="00493EB3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966AC8" w:rsidRPr="00493EB3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1700AA" w:rsidRPr="00493EB3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8C0018" w:rsidRPr="00493EB3">
              <w:rPr>
                <w:color w:val="000000"/>
                <w:sz w:val="18"/>
                <w:szCs w:val="18"/>
                <w:lang w:val="lv-LV"/>
              </w:rPr>
              <w:t xml:space="preserve"> </w:t>
            </w:r>
            <w:r w:rsidR="00E475A7" w:rsidRPr="00493EB3">
              <w:rPr>
                <w:color w:val="000000"/>
                <w:sz w:val="18"/>
                <w:szCs w:val="18"/>
                <w:lang w:val="lv-LV"/>
              </w:rPr>
              <w:t>A</w:t>
            </w:r>
            <w:r w:rsidR="00966AC8" w:rsidRPr="00493EB3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 w:rsidR="009C5E68" w:rsidRPr="00493EB3">
              <w:rPr>
                <w:color w:val="000000"/>
                <w:sz w:val="18"/>
                <w:szCs w:val="18"/>
                <w:lang w:val="lv-LV"/>
              </w:rPr>
              <w:t>aj</w:t>
            </w:r>
            <w:r w:rsidR="00966AC8" w:rsidRPr="00493EB3">
              <w:rPr>
                <w:color w:val="000000"/>
                <w:sz w:val="18"/>
                <w:szCs w:val="18"/>
                <w:lang w:val="lv-LV"/>
              </w:rPr>
              <w:t>ā ceļā iegūto izglītību</w:t>
            </w:r>
            <w:r w:rsidR="008C0018" w:rsidRPr="00493EB3">
              <w:rPr>
                <w:color w:val="000000"/>
                <w:sz w:val="18"/>
                <w:szCs w:val="18"/>
                <w:lang w:val="lv-LV"/>
              </w:rPr>
              <w:t>.</w:t>
            </w:r>
          </w:p>
          <w:p w14:paraId="29492A88" w14:textId="77777777" w:rsidR="00966AC8" w:rsidRPr="00493EB3" w:rsidRDefault="00966AC8" w:rsidP="00A548ED">
            <w:pPr>
              <w:rPr>
                <w:b/>
                <w:color w:val="000000"/>
                <w:lang w:val="lv-LV"/>
              </w:rPr>
            </w:pPr>
            <w:r w:rsidRPr="00493EB3">
              <w:rPr>
                <w:b/>
                <w:color w:val="000000"/>
                <w:lang w:val="lv-LV"/>
              </w:rPr>
              <w:t>Papildu informācija pieejama:</w:t>
            </w:r>
          </w:p>
          <w:p w14:paraId="76F16CAF" w14:textId="77777777" w:rsidR="00966AC8" w:rsidRPr="00493EB3" w:rsidRDefault="00A92163">
            <w:pPr>
              <w:rPr>
                <w:i/>
                <w:color w:val="000000"/>
                <w:lang w:val="lv-LV"/>
              </w:rPr>
            </w:pPr>
            <w:hyperlink r:id="rId11" w:history="1">
              <w:r w:rsidR="00790CF5" w:rsidRPr="00493EB3">
                <w:rPr>
                  <w:rStyle w:val="Hyperlink"/>
                  <w:i/>
                  <w:lang w:val="lv-LV"/>
                </w:rPr>
                <w:t>www.izm.gov.lv</w:t>
              </w:r>
            </w:hyperlink>
            <w:r w:rsidR="00790CF5" w:rsidRPr="00493EB3">
              <w:rPr>
                <w:i/>
                <w:color w:val="000000"/>
                <w:lang w:val="lv-LV"/>
              </w:rPr>
              <w:t xml:space="preserve"> </w:t>
            </w:r>
          </w:p>
          <w:p w14:paraId="26E36824" w14:textId="77777777" w:rsidR="00966AC8" w:rsidRDefault="00A92163">
            <w:pPr>
              <w:rPr>
                <w:i/>
                <w:lang w:val="lv-LV"/>
              </w:rPr>
            </w:pPr>
            <w:hyperlink r:id="rId12" w:history="1">
              <w:r w:rsidR="00790CF5" w:rsidRPr="00493EB3">
                <w:rPr>
                  <w:rStyle w:val="Hyperlink"/>
                  <w:i/>
                  <w:lang w:val="lv-LV"/>
                </w:rPr>
                <w:t>https://visc.gov.lv/profizglitiba/stand_saraksts_mk_not_626.shtml</w:t>
              </w:r>
            </w:hyperlink>
          </w:p>
          <w:p w14:paraId="7D1EFC93" w14:textId="77777777" w:rsidR="00D83E76" w:rsidRPr="00A548ED" w:rsidRDefault="00D83E76">
            <w:pPr>
              <w:rPr>
                <w:i/>
                <w:sz w:val="16"/>
                <w:szCs w:val="16"/>
                <w:lang w:val="lv-LV"/>
              </w:rPr>
            </w:pPr>
          </w:p>
          <w:p w14:paraId="28CC88E4" w14:textId="77777777" w:rsidR="00966AC8" w:rsidRPr="00493EB3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493EB3">
              <w:rPr>
                <w:b/>
                <w:color w:val="000000"/>
                <w:lang w:val="lv-LV"/>
              </w:rPr>
              <w:t>Nacionālais informācijas centrs</w:t>
            </w:r>
            <w:r w:rsidR="00052AF1" w:rsidRPr="00493EB3">
              <w:rPr>
                <w:b/>
                <w:color w:val="000000"/>
                <w:lang w:val="lv-LV"/>
              </w:rPr>
              <w:t>:</w:t>
            </w:r>
          </w:p>
          <w:p w14:paraId="49AC6579" w14:textId="77777777" w:rsidR="00B97E1D" w:rsidRPr="00493EB3" w:rsidRDefault="00966AC8" w:rsidP="00052AF1">
            <w:pPr>
              <w:spacing w:after="120"/>
              <w:rPr>
                <w:color w:val="000000"/>
                <w:lang w:val="lv-LV"/>
              </w:rPr>
            </w:pPr>
            <w:r w:rsidRPr="00493EB3">
              <w:rPr>
                <w:color w:val="000000"/>
                <w:lang w:val="lv-LV"/>
              </w:rPr>
              <w:t>Latvijas Nacionālais Europass centrs</w:t>
            </w:r>
            <w:r w:rsidR="00052AF1" w:rsidRPr="00493EB3">
              <w:rPr>
                <w:color w:val="000000"/>
                <w:lang w:val="lv-LV"/>
              </w:rPr>
              <w:t>,</w:t>
            </w:r>
            <w:r w:rsidRPr="00493EB3">
              <w:rPr>
                <w:color w:val="000000"/>
                <w:lang w:val="lv-LV"/>
              </w:rPr>
              <w:t xml:space="preserve"> </w:t>
            </w:r>
            <w:hyperlink r:id="rId13" w:history="1">
              <w:r w:rsidR="00790CF5" w:rsidRPr="00493EB3">
                <w:rPr>
                  <w:rStyle w:val="Hyperlink"/>
                  <w:i/>
                  <w:bdr w:val="none" w:sz="0" w:space="0" w:color="auto" w:frame="1"/>
                  <w:lang w:val="lv-LV"/>
                </w:rPr>
                <w:t>http://www.europass.lv/</w:t>
              </w:r>
            </w:hyperlink>
            <w:r w:rsidR="00790CF5" w:rsidRPr="00493EB3">
              <w:rPr>
                <w:i/>
                <w:color w:val="000000"/>
                <w:bdr w:val="none" w:sz="0" w:space="0" w:color="auto" w:frame="1"/>
                <w:lang w:val="lv-LV"/>
              </w:rPr>
              <w:t xml:space="preserve"> </w:t>
            </w:r>
          </w:p>
        </w:tc>
      </w:tr>
    </w:tbl>
    <w:p w14:paraId="0A9D68A3" w14:textId="77777777" w:rsidR="008978DE" w:rsidRPr="00E764F1" w:rsidRDefault="008978DE" w:rsidP="00A548ED">
      <w:pPr>
        <w:rPr>
          <w:rFonts w:ascii="Arial" w:hAnsi="Arial"/>
          <w:sz w:val="16"/>
          <w:szCs w:val="16"/>
          <w:lang w:val="lv-LV"/>
        </w:rPr>
      </w:pPr>
      <w:bookmarkStart w:id="0" w:name="_GoBack"/>
      <w:bookmarkEnd w:id="0"/>
    </w:p>
    <w:sectPr w:rsidR="008978DE" w:rsidRPr="00E764F1" w:rsidSect="009A63A6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249E2" w14:textId="77777777" w:rsidR="00A92163" w:rsidRDefault="00A92163">
      <w:r>
        <w:separator/>
      </w:r>
    </w:p>
  </w:endnote>
  <w:endnote w:type="continuationSeparator" w:id="0">
    <w:p w14:paraId="7CC5E2B9" w14:textId="77777777" w:rsidR="00A92163" w:rsidRDefault="00A9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A237" w14:textId="77777777" w:rsidR="002C2CF3" w:rsidRPr="002A1990" w:rsidRDefault="002C2CF3" w:rsidP="002C2C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84C">
      <w:rPr>
        <w:noProof/>
      </w:rPr>
      <w:t>3</w:t>
    </w:r>
    <w:r>
      <w:rPr>
        <w:noProof/>
      </w:rPr>
      <w:fldChar w:fldCharType="end"/>
    </w:r>
  </w:p>
  <w:p w14:paraId="5BFAEB39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E0E60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34DA72DC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3B7530AC" w14:textId="77777777" w:rsidR="003C241F" w:rsidRDefault="003C241F" w:rsidP="003C241F">
    <w:pPr>
      <w:pStyle w:val="Footer"/>
      <w:jc w:val="both"/>
      <w:rPr>
        <w:i/>
        <w:color w:val="000000"/>
        <w:sz w:val="16"/>
        <w:lang w:val="lv-LV"/>
      </w:rPr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hyperlink r:id="rId1" w:history="1">
      <w:r w:rsidR="00E00A1E" w:rsidRPr="00323347">
        <w:rPr>
          <w:rStyle w:val="Hyperlink"/>
          <w:i/>
          <w:sz w:val="16"/>
          <w:lang w:val="lv-LV"/>
        </w:rPr>
        <w:t>http://www.europass.lv/</w:t>
      </w:r>
    </w:hyperlink>
  </w:p>
  <w:p w14:paraId="19D90CA8" w14:textId="77777777" w:rsidR="005F40A8" w:rsidRDefault="005F40A8" w:rsidP="003C241F">
    <w:pPr>
      <w:pStyle w:val="Footer"/>
      <w:jc w:val="both"/>
      <w:rPr>
        <w:i/>
        <w:color w:val="000000"/>
        <w:sz w:val="16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>(*</w:t>
    </w:r>
    <w:r>
      <w:rPr>
        <w:b/>
        <w:sz w:val="18"/>
        <w:szCs w:val="18"/>
        <w:vertAlign w:val="superscript"/>
        <w:lang w:val="lv-LV"/>
      </w:rPr>
      <w:t>*</w:t>
    </w:r>
    <w:r w:rsidRPr="00F30147">
      <w:rPr>
        <w:b/>
        <w:sz w:val="18"/>
        <w:szCs w:val="18"/>
        <w:vertAlign w:val="superscript"/>
        <w:lang w:val="lv-LV"/>
      </w:rPr>
      <w:t>)</w:t>
    </w:r>
    <w:r>
      <w:rPr>
        <w:b/>
        <w:sz w:val="18"/>
        <w:szCs w:val="18"/>
        <w:lang w:val="lv-LV"/>
      </w:rPr>
      <w:t xml:space="preserve"> </w:t>
    </w:r>
    <w:r w:rsidRPr="00AB7D3A">
      <w:rPr>
        <w:sz w:val="16"/>
        <w:szCs w:val="16"/>
        <w:lang w:val="lv-LV"/>
      </w:rPr>
      <w:t xml:space="preserve">profesijas </w:t>
    </w:r>
    <w:r>
      <w:rPr>
        <w:sz w:val="16"/>
        <w:szCs w:val="16"/>
        <w:lang w:val="lv-LV"/>
      </w:rPr>
      <w:t>nosaukums no ISCO, ESCO [2019]</w:t>
    </w:r>
  </w:p>
  <w:p w14:paraId="36C73829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33E6C" w14:textId="77777777" w:rsidR="00A92163" w:rsidRDefault="00A92163">
      <w:r>
        <w:separator/>
      </w:r>
    </w:p>
  </w:footnote>
  <w:footnote w:type="continuationSeparator" w:id="0">
    <w:p w14:paraId="724C53E3" w14:textId="77777777" w:rsidR="00A92163" w:rsidRDefault="00A92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95012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A35"/>
    <w:multiLevelType w:val="hybridMultilevel"/>
    <w:tmpl w:val="927AB59E"/>
    <w:lvl w:ilvl="0" w:tplc="F9FAB7E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5052F"/>
    <w:multiLevelType w:val="hybridMultilevel"/>
    <w:tmpl w:val="538812F2"/>
    <w:lvl w:ilvl="0" w:tplc="DCDA28AA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" w15:restartNumberingAfterBreak="0">
    <w:nsid w:val="051D4890"/>
    <w:multiLevelType w:val="hybridMultilevel"/>
    <w:tmpl w:val="E88E257C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A5210"/>
    <w:multiLevelType w:val="hybridMultilevel"/>
    <w:tmpl w:val="464E8CB0"/>
    <w:lvl w:ilvl="0" w:tplc="60EC939C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102C2D70"/>
    <w:multiLevelType w:val="hybridMultilevel"/>
    <w:tmpl w:val="A9CA5AFC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5" w15:restartNumberingAfterBreak="0">
    <w:nsid w:val="11D002DC"/>
    <w:multiLevelType w:val="hybridMultilevel"/>
    <w:tmpl w:val="E8C0B6DC"/>
    <w:lvl w:ilvl="0" w:tplc="A7F6013C">
      <w:numFmt w:val="bullet"/>
      <w:lvlText w:val="‒"/>
      <w:lvlJc w:val="left"/>
      <w:pPr>
        <w:ind w:left="161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6" w15:restartNumberingAfterBreak="0">
    <w:nsid w:val="11D722AD"/>
    <w:multiLevelType w:val="hybridMultilevel"/>
    <w:tmpl w:val="243C5712"/>
    <w:lvl w:ilvl="0" w:tplc="A7F6013C">
      <w:numFmt w:val="bullet"/>
      <w:lvlText w:val="‒"/>
      <w:lvlJc w:val="left"/>
      <w:pPr>
        <w:ind w:left="161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7" w15:restartNumberingAfterBreak="0">
    <w:nsid w:val="180A64E7"/>
    <w:multiLevelType w:val="hybridMultilevel"/>
    <w:tmpl w:val="8BC8DE72"/>
    <w:lvl w:ilvl="0" w:tplc="A7F6013C">
      <w:numFmt w:val="bullet"/>
      <w:lvlText w:val="‒"/>
      <w:lvlJc w:val="left"/>
      <w:pPr>
        <w:ind w:left="161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8" w15:restartNumberingAfterBreak="0">
    <w:nsid w:val="1B8908D9"/>
    <w:multiLevelType w:val="hybridMultilevel"/>
    <w:tmpl w:val="17649CB0"/>
    <w:lvl w:ilvl="0" w:tplc="F9FAB7E0">
      <w:start w:val="3"/>
      <w:numFmt w:val="bullet"/>
      <w:lvlText w:val="-"/>
      <w:lvlJc w:val="left"/>
      <w:pPr>
        <w:ind w:left="1889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9" w15:restartNumberingAfterBreak="0">
    <w:nsid w:val="1DB904ED"/>
    <w:multiLevelType w:val="hybridMultilevel"/>
    <w:tmpl w:val="4D4EFC6C"/>
    <w:lvl w:ilvl="0" w:tplc="A7F6013C">
      <w:numFmt w:val="bullet"/>
      <w:lvlText w:val="‒"/>
      <w:lvlJc w:val="left"/>
      <w:pPr>
        <w:ind w:left="188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0" w15:restartNumberingAfterBreak="0">
    <w:nsid w:val="1E1E100B"/>
    <w:multiLevelType w:val="hybridMultilevel"/>
    <w:tmpl w:val="3424B2BC"/>
    <w:lvl w:ilvl="0" w:tplc="3C969A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CC32EF"/>
    <w:multiLevelType w:val="hybridMultilevel"/>
    <w:tmpl w:val="8C4CAB08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12" w15:restartNumberingAfterBreak="0">
    <w:nsid w:val="21904919"/>
    <w:multiLevelType w:val="hybridMultilevel"/>
    <w:tmpl w:val="57C20870"/>
    <w:lvl w:ilvl="0" w:tplc="9DAC5C32">
      <w:numFmt w:val="bullet"/>
      <w:lvlText w:val="-"/>
      <w:lvlJc w:val="left"/>
      <w:pPr>
        <w:ind w:left="12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3" w15:restartNumberingAfterBreak="0">
    <w:nsid w:val="259E67DE"/>
    <w:multiLevelType w:val="hybridMultilevel"/>
    <w:tmpl w:val="E452A720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14" w15:restartNumberingAfterBreak="0">
    <w:nsid w:val="2D524FB7"/>
    <w:multiLevelType w:val="hybridMultilevel"/>
    <w:tmpl w:val="D82A6AD0"/>
    <w:lvl w:ilvl="0" w:tplc="3C969A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E0042"/>
    <w:multiLevelType w:val="hybridMultilevel"/>
    <w:tmpl w:val="09D48FB2"/>
    <w:lvl w:ilvl="0" w:tplc="A7F6013C">
      <w:numFmt w:val="bullet"/>
      <w:lvlText w:val="‒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31FF31A8"/>
    <w:multiLevelType w:val="hybridMultilevel"/>
    <w:tmpl w:val="7FEE3D1E"/>
    <w:lvl w:ilvl="0" w:tplc="A7F6013C">
      <w:numFmt w:val="bullet"/>
      <w:lvlText w:val="‒"/>
      <w:lvlJc w:val="left"/>
      <w:pPr>
        <w:ind w:left="18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7" w15:restartNumberingAfterBreak="0">
    <w:nsid w:val="33824F29"/>
    <w:multiLevelType w:val="hybridMultilevel"/>
    <w:tmpl w:val="4904882A"/>
    <w:lvl w:ilvl="0" w:tplc="3C969ACC">
      <w:start w:val="3"/>
      <w:numFmt w:val="bullet"/>
      <w:lvlText w:val="-"/>
      <w:lvlJc w:val="left"/>
      <w:pPr>
        <w:ind w:left="1463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8" w15:restartNumberingAfterBreak="0">
    <w:nsid w:val="3A2C7A23"/>
    <w:multiLevelType w:val="hybridMultilevel"/>
    <w:tmpl w:val="C304EACA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19" w15:restartNumberingAfterBreak="0">
    <w:nsid w:val="3C5E13A8"/>
    <w:multiLevelType w:val="multilevel"/>
    <w:tmpl w:val="B380AA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9D05F4"/>
    <w:multiLevelType w:val="hybridMultilevel"/>
    <w:tmpl w:val="2F6CA3BC"/>
    <w:lvl w:ilvl="0" w:tplc="A7F6013C">
      <w:numFmt w:val="bullet"/>
      <w:lvlText w:val="‒"/>
      <w:lvlJc w:val="left"/>
      <w:pPr>
        <w:ind w:left="18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21" w15:restartNumberingAfterBreak="0">
    <w:nsid w:val="3CDB4D8B"/>
    <w:multiLevelType w:val="hybridMultilevel"/>
    <w:tmpl w:val="FF9A49B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11616"/>
    <w:multiLevelType w:val="hybridMultilevel"/>
    <w:tmpl w:val="E8103FF8"/>
    <w:lvl w:ilvl="0" w:tplc="91BC4148">
      <w:numFmt w:val="bullet"/>
      <w:lvlText w:val="-"/>
      <w:lvlJc w:val="left"/>
      <w:pPr>
        <w:ind w:left="152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3" w15:restartNumberingAfterBreak="0">
    <w:nsid w:val="3DC860BD"/>
    <w:multiLevelType w:val="hybridMultilevel"/>
    <w:tmpl w:val="0D061D76"/>
    <w:lvl w:ilvl="0" w:tplc="BBE0207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C52D7E"/>
    <w:multiLevelType w:val="hybridMultilevel"/>
    <w:tmpl w:val="F3909D70"/>
    <w:lvl w:ilvl="0" w:tplc="F9FAB7E0">
      <w:start w:val="3"/>
      <w:numFmt w:val="bullet"/>
      <w:lvlText w:val="-"/>
      <w:lvlJc w:val="left"/>
      <w:pPr>
        <w:ind w:left="1432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4CF1087F"/>
    <w:multiLevelType w:val="multilevel"/>
    <w:tmpl w:val="48067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F63684"/>
    <w:multiLevelType w:val="hybridMultilevel"/>
    <w:tmpl w:val="4D6A33CE"/>
    <w:lvl w:ilvl="0" w:tplc="A7F6013C">
      <w:numFmt w:val="bullet"/>
      <w:lvlText w:val="‒"/>
      <w:lvlJc w:val="left"/>
      <w:pPr>
        <w:ind w:left="18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27" w15:restartNumberingAfterBreak="0">
    <w:nsid w:val="551B363B"/>
    <w:multiLevelType w:val="hybridMultilevel"/>
    <w:tmpl w:val="4DDEC3E8"/>
    <w:lvl w:ilvl="0" w:tplc="215638E0">
      <w:numFmt w:val="bullet"/>
      <w:lvlText w:val="-"/>
      <w:lvlJc w:val="left"/>
      <w:pPr>
        <w:ind w:left="11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565A0857"/>
    <w:multiLevelType w:val="hybridMultilevel"/>
    <w:tmpl w:val="DF4A9E32"/>
    <w:lvl w:ilvl="0" w:tplc="8DD6F47A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9" w15:restartNumberingAfterBreak="0">
    <w:nsid w:val="5B7C671B"/>
    <w:multiLevelType w:val="hybridMultilevel"/>
    <w:tmpl w:val="8F646C22"/>
    <w:lvl w:ilvl="0" w:tplc="A7F6013C">
      <w:numFmt w:val="bullet"/>
      <w:lvlText w:val="‒"/>
      <w:lvlJc w:val="left"/>
      <w:pPr>
        <w:ind w:left="18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30" w15:restartNumberingAfterBreak="0">
    <w:nsid w:val="5EE535CB"/>
    <w:multiLevelType w:val="hybridMultilevel"/>
    <w:tmpl w:val="CC9E78D6"/>
    <w:lvl w:ilvl="0" w:tplc="A7F6013C">
      <w:numFmt w:val="bullet"/>
      <w:lvlText w:val="‒"/>
      <w:lvlJc w:val="left"/>
      <w:pPr>
        <w:ind w:left="206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31" w15:restartNumberingAfterBreak="0">
    <w:nsid w:val="61DC7013"/>
    <w:multiLevelType w:val="hybridMultilevel"/>
    <w:tmpl w:val="9E2EBF86"/>
    <w:lvl w:ilvl="0" w:tplc="A7F6013C">
      <w:numFmt w:val="bullet"/>
      <w:lvlText w:val="‒"/>
      <w:lvlJc w:val="left"/>
      <w:pPr>
        <w:ind w:left="15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2" w15:restartNumberingAfterBreak="0">
    <w:nsid w:val="62B33D97"/>
    <w:multiLevelType w:val="hybridMultilevel"/>
    <w:tmpl w:val="03E4BCB2"/>
    <w:lvl w:ilvl="0" w:tplc="8DD6F47A">
      <w:numFmt w:val="bullet"/>
      <w:lvlText w:val="-"/>
      <w:lvlJc w:val="left"/>
      <w:pPr>
        <w:ind w:left="26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33" w15:restartNumberingAfterBreak="0">
    <w:nsid w:val="6591490F"/>
    <w:multiLevelType w:val="hybridMultilevel"/>
    <w:tmpl w:val="2B720AE0"/>
    <w:lvl w:ilvl="0" w:tplc="A7F6013C">
      <w:numFmt w:val="bullet"/>
      <w:lvlText w:val="‒"/>
      <w:lvlJc w:val="left"/>
      <w:pPr>
        <w:ind w:left="15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4" w15:restartNumberingAfterBreak="0">
    <w:nsid w:val="6604690D"/>
    <w:multiLevelType w:val="hybridMultilevel"/>
    <w:tmpl w:val="50403DAE"/>
    <w:lvl w:ilvl="0" w:tplc="4A143630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5" w15:restartNumberingAfterBreak="0">
    <w:nsid w:val="6A8670E7"/>
    <w:multiLevelType w:val="hybridMultilevel"/>
    <w:tmpl w:val="547802D0"/>
    <w:lvl w:ilvl="0" w:tplc="A7F6013C">
      <w:numFmt w:val="bullet"/>
      <w:lvlText w:val="‒"/>
      <w:lvlJc w:val="left"/>
      <w:pPr>
        <w:ind w:left="24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36" w15:restartNumberingAfterBreak="0">
    <w:nsid w:val="6B735B7E"/>
    <w:multiLevelType w:val="hybridMultilevel"/>
    <w:tmpl w:val="BD7E196C"/>
    <w:lvl w:ilvl="0" w:tplc="CD16773C">
      <w:numFmt w:val="bullet"/>
      <w:lvlText w:val="-"/>
      <w:lvlJc w:val="left"/>
      <w:pPr>
        <w:ind w:left="12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7" w15:restartNumberingAfterBreak="0">
    <w:nsid w:val="6C3F03D8"/>
    <w:multiLevelType w:val="hybridMultilevel"/>
    <w:tmpl w:val="50B47D04"/>
    <w:lvl w:ilvl="0" w:tplc="A7F6013C">
      <w:numFmt w:val="bullet"/>
      <w:lvlText w:val="‒"/>
      <w:lvlJc w:val="left"/>
      <w:pPr>
        <w:ind w:left="206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38" w15:restartNumberingAfterBreak="0">
    <w:nsid w:val="6FCB0D1D"/>
    <w:multiLevelType w:val="hybridMultilevel"/>
    <w:tmpl w:val="A6D23350"/>
    <w:lvl w:ilvl="0" w:tplc="A7F6013C">
      <w:numFmt w:val="bullet"/>
      <w:lvlText w:val="‒"/>
      <w:lvlJc w:val="left"/>
      <w:pPr>
        <w:ind w:left="-28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39" w15:restartNumberingAfterBreak="0">
    <w:nsid w:val="71836E51"/>
    <w:multiLevelType w:val="hybridMultilevel"/>
    <w:tmpl w:val="C3C87D4C"/>
    <w:lvl w:ilvl="0" w:tplc="FA7ADA2E">
      <w:numFmt w:val="bullet"/>
      <w:lvlText w:val=""/>
      <w:lvlJc w:val="left"/>
      <w:pPr>
        <w:ind w:left="1072" w:hanging="360"/>
      </w:pPr>
      <w:rPr>
        <w:rFonts w:ascii="Symbol" w:eastAsia="Calibri" w:hAnsi="Symbol" w:cs="Times New Roman" w:hint="default"/>
      </w:rPr>
    </w:lvl>
    <w:lvl w:ilvl="1" w:tplc="5282DDC4">
      <w:numFmt w:val="bullet"/>
      <w:lvlText w:val="-"/>
      <w:lvlJc w:val="left"/>
      <w:pPr>
        <w:ind w:left="1792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0" w15:restartNumberingAfterBreak="0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3221F"/>
    <w:multiLevelType w:val="hybridMultilevel"/>
    <w:tmpl w:val="686452F8"/>
    <w:lvl w:ilvl="0" w:tplc="A7F6013C">
      <w:numFmt w:val="bullet"/>
      <w:lvlText w:val="‒"/>
      <w:lvlJc w:val="left"/>
      <w:pPr>
        <w:ind w:left="17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42" w15:restartNumberingAfterBreak="0">
    <w:nsid w:val="7A2C34AE"/>
    <w:multiLevelType w:val="hybridMultilevel"/>
    <w:tmpl w:val="4DB0BCD4"/>
    <w:lvl w:ilvl="0" w:tplc="A7F6013C">
      <w:numFmt w:val="bullet"/>
      <w:lvlText w:val="‒"/>
      <w:lvlJc w:val="left"/>
      <w:pPr>
        <w:ind w:left="17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43" w15:restartNumberingAfterBreak="0">
    <w:nsid w:val="7A876866"/>
    <w:multiLevelType w:val="hybridMultilevel"/>
    <w:tmpl w:val="6F3CF474"/>
    <w:lvl w:ilvl="0" w:tplc="8DD6F47A"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2"/>
  </w:num>
  <w:num w:numId="3">
    <w:abstractNumId w:val="41"/>
  </w:num>
  <w:num w:numId="4">
    <w:abstractNumId w:val="37"/>
  </w:num>
  <w:num w:numId="5">
    <w:abstractNumId w:val="30"/>
  </w:num>
  <w:num w:numId="6">
    <w:abstractNumId w:val="13"/>
  </w:num>
  <w:num w:numId="7">
    <w:abstractNumId w:val="35"/>
  </w:num>
  <w:num w:numId="8">
    <w:abstractNumId w:val="11"/>
  </w:num>
  <w:num w:numId="9">
    <w:abstractNumId w:val="21"/>
  </w:num>
  <w:num w:numId="10">
    <w:abstractNumId w:val="18"/>
  </w:num>
  <w:num w:numId="11">
    <w:abstractNumId w:val="2"/>
  </w:num>
  <w:num w:numId="12">
    <w:abstractNumId w:val="4"/>
  </w:num>
  <w:num w:numId="13">
    <w:abstractNumId w:val="38"/>
  </w:num>
  <w:num w:numId="14">
    <w:abstractNumId w:val="15"/>
  </w:num>
  <w:num w:numId="15">
    <w:abstractNumId w:val="33"/>
  </w:num>
  <w:num w:numId="16">
    <w:abstractNumId w:val="27"/>
  </w:num>
  <w:num w:numId="17">
    <w:abstractNumId w:val="20"/>
  </w:num>
  <w:num w:numId="18">
    <w:abstractNumId w:val="3"/>
  </w:num>
  <w:num w:numId="19">
    <w:abstractNumId w:val="29"/>
  </w:num>
  <w:num w:numId="20">
    <w:abstractNumId w:val="34"/>
  </w:num>
  <w:num w:numId="21">
    <w:abstractNumId w:val="7"/>
  </w:num>
  <w:num w:numId="22">
    <w:abstractNumId w:val="12"/>
  </w:num>
  <w:num w:numId="23">
    <w:abstractNumId w:val="6"/>
  </w:num>
  <w:num w:numId="24">
    <w:abstractNumId w:val="36"/>
  </w:num>
  <w:num w:numId="25">
    <w:abstractNumId w:val="16"/>
  </w:num>
  <w:num w:numId="26">
    <w:abstractNumId w:val="1"/>
  </w:num>
  <w:num w:numId="27">
    <w:abstractNumId w:val="26"/>
  </w:num>
  <w:num w:numId="28">
    <w:abstractNumId w:val="43"/>
  </w:num>
  <w:num w:numId="29">
    <w:abstractNumId w:val="32"/>
  </w:num>
  <w:num w:numId="30">
    <w:abstractNumId w:val="28"/>
  </w:num>
  <w:num w:numId="31">
    <w:abstractNumId w:val="31"/>
  </w:num>
  <w:num w:numId="32">
    <w:abstractNumId w:val="5"/>
  </w:num>
  <w:num w:numId="33">
    <w:abstractNumId w:val="25"/>
  </w:num>
  <w:num w:numId="34">
    <w:abstractNumId w:val="9"/>
  </w:num>
  <w:num w:numId="35">
    <w:abstractNumId w:val="0"/>
  </w:num>
  <w:num w:numId="36">
    <w:abstractNumId w:val="24"/>
  </w:num>
  <w:num w:numId="37">
    <w:abstractNumId w:val="39"/>
  </w:num>
  <w:num w:numId="38">
    <w:abstractNumId w:val="8"/>
  </w:num>
  <w:num w:numId="39">
    <w:abstractNumId w:val="22"/>
  </w:num>
  <w:num w:numId="40">
    <w:abstractNumId w:val="23"/>
  </w:num>
  <w:num w:numId="41">
    <w:abstractNumId w:val="10"/>
  </w:num>
  <w:num w:numId="42">
    <w:abstractNumId w:val="14"/>
  </w:num>
  <w:num w:numId="43">
    <w:abstractNumId w:val="17"/>
  </w:num>
  <w:num w:numId="4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GNMGHL6PgXXr3Jo+5O38UYw9nKYMsAgNo/MyhCmBDBwQgnttS17sYkAjqpzXFZWPkYlmnKps76jgF4bdyt/Ew==" w:salt="DJTCRJKfJHvJqHnBgXbr9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C3"/>
    <w:rsid w:val="000211F4"/>
    <w:rsid w:val="0002234C"/>
    <w:rsid w:val="00022F1F"/>
    <w:rsid w:val="0004334C"/>
    <w:rsid w:val="00052AF1"/>
    <w:rsid w:val="00071BE2"/>
    <w:rsid w:val="000751C3"/>
    <w:rsid w:val="00075434"/>
    <w:rsid w:val="000800ED"/>
    <w:rsid w:val="00087116"/>
    <w:rsid w:val="00094EC4"/>
    <w:rsid w:val="000A654D"/>
    <w:rsid w:val="000B4CD6"/>
    <w:rsid w:val="000B6FF5"/>
    <w:rsid w:val="000B7968"/>
    <w:rsid w:val="000B7E5F"/>
    <w:rsid w:val="000E2812"/>
    <w:rsid w:val="000E6826"/>
    <w:rsid w:val="000F329E"/>
    <w:rsid w:val="00101034"/>
    <w:rsid w:val="001033DD"/>
    <w:rsid w:val="00115799"/>
    <w:rsid w:val="00117885"/>
    <w:rsid w:val="00123D99"/>
    <w:rsid w:val="00126F36"/>
    <w:rsid w:val="00135B26"/>
    <w:rsid w:val="00143EC3"/>
    <w:rsid w:val="00144467"/>
    <w:rsid w:val="00150C4D"/>
    <w:rsid w:val="00155B7F"/>
    <w:rsid w:val="00161969"/>
    <w:rsid w:val="0016552F"/>
    <w:rsid w:val="001700AA"/>
    <w:rsid w:val="00171489"/>
    <w:rsid w:val="0017590E"/>
    <w:rsid w:val="001778CE"/>
    <w:rsid w:val="001831E8"/>
    <w:rsid w:val="001B1371"/>
    <w:rsid w:val="001C3138"/>
    <w:rsid w:val="001D0555"/>
    <w:rsid w:val="001D1356"/>
    <w:rsid w:val="001D4357"/>
    <w:rsid w:val="001E6D06"/>
    <w:rsid w:val="001F0013"/>
    <w:rsid w:val="001F1C9D"/>
    <w:rsid w:val="001F2A29"/>
    <w:rsid w:val="001F4537"/>
    <w:rsid w:val="001F45B5"/>
    <w:rsid w:val="00206636"/>
    <w:rsid w:val="002076CA"/>
    <w:rsid w:val="00231D22"/>
    <w:rsid w:val="00233A3F"/>
    <w:rsid w:val="0023670D"/>
    <w:rsid w:val="002456D6"/>
    <w:rsid w:val="00253E85"/>
    <w:rsid w:val="002554EE"/>
    <w:rsid w:val="00256EA9"/>
    <w:rsid w:val="002618D8"/>
    <w:rsid w:val="00261DEE"/>
    <w:rsid w:val="00262018"/>
    <w:rsid w:val="00264B92"/>
    <w:rsid w:val="00270D20"/>
    <w:rsid w:val="00272337"/>
    <w:rsid w:val="00277B47"/>
    <w:rsid w:val="00282C40"/>
    <w:rsid w:val="002931A8"/>
    <w:rsid w:val="002A1990"/>
    <w:rsid w:val="002A3E1C"/>
    <w:rsid w:val="002A7D7B"/>
    <w:rsid w:val="002B02B0"/>
    <w:rsid w:val="002C2CF3"/>
    <w:rsid w:val="002C30F7"/>
    <w:rsid w:val="002E235A"/>
    <w:rsid w:val="002E5464"/>
    <w:rsid w:val="002E7621"/>
    <w:rsid w:val="002F2903"/>
    <w:rsid w:val="002F74D5"/>
    <w:rsid w:val="00305B92"/>
    <w:rsid w:val="00305DA0"/>
    <w:rsid w:val="003103D2"/>
    <w:rsid w:val="00313D1A"/>
    <w:rsid w:val="00323356"/>
    <w:rsid w:val="00327751"/>
    <w:rsid w:val="00327A5F"/>
    <w:rsid w:val="00337C59"/>
    <w:rsid w:val="003522C3"/>
    <w:rsid w:val="00356B1C"/>
    <w:rsid w:val="00357565"/>
    <w:rsid w:val="00357630"/>
    <w:rsid w:val="0037752F"/>
    <w:rsid w:val="00382158"/>
    <w:rsid w:val="00386C7C"/>
    <w:rsid w:val="003956A6"/>
    <w:rsid w:val="003B729F"/>
    <w:rsid w:val="003C1A73"/>
    <w:rsid w:val="003C241F"/>
    <w:rsid w:val="003C2A02"/>
    <w:rsid w:val="003C701D"/>
    <w:rsid w:val="003C722E"/>
    <w:rsid w:val="003D5200"/>
    <w:rsid w:val="003E50A3"/>
    <w:rsid w:val="004046B4"/>
    <w:rsid w:val="0040725B"/>
    <w:rsid w:val="004151F4"/>
    <w:rsid w:val="00417EC4"/>
    <w:rsid w:val="00420F01"/>
    <w:rsid w:val="00422C98"/>
    <w:rsid w:val="00430DF0"/>
    <w:rsid w:val="00431A30"/>
    <w:rsid w:val="004352B0"/>
    <w:rsid w:val="004361CD"/>
    <w:rsid w:val="00440215"/>
    <w:rsid w:val="00461FE0"/>
    <w:rsid w:val="00467BEE"/>
    <w:rsid w:val="00475BD3"/>
    <w:rsid w:val="0048202C"/>
    <w:rsid w:val="0048299F"/>
    <w:rsid w:val="0048742B"/>
    <w:rsid w:val="00487565"/>
    <w:rsid w:val="00493EB3"/>
    <w:rsid w:val="00494A04"/>
    <w:rsid w:val="004A428E"/>
    <w:rsid w:val="004A5F5B"/>
    <w:rsid w:val="004B2B45"/>
    <w:rsid w:val="004C100A"/>
    <w:rsid w:val="004D30CA"/>
    <w:rsid w:val="004D5A94"/>
    <w:rsid w:val="004D6F72"/>
    <w:rsid w:val="004E634C"/>
    <w:rsid w:val="004F4B4F"/>
    <w:rsid w:val="004F55F8"/>
    <w:rsid w:val="005046F9"/>
    <w:rsid w:val="00505A62"/>
    <w:rsid w:val="005116DA"/>
    <w:rsid w:val="005124EA"/>
    <w:rsid w:val="00516120"/>
    <w:rsid w:val="005166B5"/>
    <w:rsid w:val="00520B51"/>
    <w:rsid w:val="0052125D"/>
    <w:rsid w:val="00521E85"/>
    <w:rsid w:val="005261A6"/>
    <w:rsid w:val="005323F7"/>
    <w:rsid w:val="0053616F"/>
    <w:rsid w:val="00540A7F"/>
    <w:rsid w:val="005527A1"/>
    <w:rsid w:val="00563A75"/>
    <w:rsid w:val="0056782A"/>
    <w:rsid w:val="0057120B"/>
    <w:rsid w:val="00590CBA"/>
    <w:rsid w:val="005A4E0E"/>
    <w:rsid w:val="005A6186"/>
    <w:rsid w:val="005B2454"/>
    <w:rsid w:val="005C4829"/>
    <w:rsid w:val="005C4946"/>
    <w:rsid w:val="005D36C9"/>
    <w:rsid w:val="005D5948"/>
    <w:rsid w:val="005E7ED4"/>
    <w:rsid w:val="005F08F6"/>
    <w:rsid w:val="005F40A8"/>
    <w:rsid w:val="005F76AB"/>
    <w:rsid w:val="006037C3"/>
    <w:rsid w:val="006069FA"/>
    <w:rsid w:val="006114F0"/>
    <w:rsid w:val="00613262"/>
    <w:rsid w:val="0063005B"/>
    <w:rsid w:val="00631678"/>
    <w:rsid w:val="00633E72"/>
    <w:rsid w:val="006373B4"/>
    <w:rsid w:val="00641519"/>
    <w:rsid w:val="00642035"/>
    <w:rsid w:val="00644539"/>
    <w:rsid w:val="00645BEF"/>
    <w:rsid w:val="006543C2"/>
    <w:rsid w:val="006568C2"/>
    <w:rsid w:val="006607CD"/>
    <w:rsid w:val="0066333D"/>
    <w:rsid w:val="006633E1"/>
    <w:rsid w:val="00665243"/>
    <w:rsid w:val="006674AC"/>
    <w:rsid w:val="00684B5C"/>
    <w:rsid w:val="00695EA1"/>
    <w:rsid w:val="00697788"/>
    <w:rsid w:val="0069784C"/>
    <w:rsid w:val="00697A89"/>
    <w:rsid w:val="006A3FCB"/>
    <w:rsid w:val="006B4A47"/>
    <w:rsid w:val="006C6B59"/>
    <w:rsid w:val="006C77D8"/>
    <w:rsid w:val="006D4391"/>
    <w:rsid w:val="006D54DF"/>
    <w:rsid w:val="006D63C3"/>
    <w:rsid w:val="006E1A81"/>
    <w:rsid w:val="0070474B"/>
    <w:rsid w:val="00713962"/>
    <w:rsid w:val="00723553"/>
    <w:rsid w:val="00746FCB"/>
    <w:rsid w:val="0075284B"/>
    <w:rsid w:val="007549E1"/>
    <w:rsid w:val="00760DE4"/>
    <w:rsid w:val="00762D26"/>
    <w:rsid w:val="00775F50"/>
    <w:rsid w:val="00780A67"/>
    <w:rsid w:val="00790B4D"/>
    <w:rsid w:val="00790CF5"/>
    <w:rsid w:val="0079496C"/>
    <w:rsid w:val="007A0D0F"/>
    <w:rsid w:val="007A26F6"/>
    <w:rsid w:val="007A7C50"/>
    <w:rsid w:val="007B0255"/>
    <w:rsid w:val="007B28B4"/>
    <w:rsid w:val="007C4373"/>
    <w:rsid w:val="007C7C2D"/>
    <w:rsid w:val="007D01AA"/>
    <w:rsid w:val="007D3364"/>
    <w:rsid w:val="007D70E6"/>
    <w:rsid w:val="007D7EC4"/>
    <w:rsid w:val="00813401"/>
    <w:rsid w:val="00825699"/>
    <w:rsid w:val="00827A85"/>
    <w:rsid w:val="00846CD8"/>
    <w:rsid w:val="00852B23"/>
    <w:rsid w:val="00856B86"/>
    <w:rsid w:val="00861839"/>
    <w:rsid w:val="0086513D"/>
    <w:rsid w:val="00867A05"/>
    <w:rsid w:val="00872D7E"/>
    <w:rsid w:val="008819F1"/>
    <w:rsid w:val="008826CC"/>
    <w:rsid w:val="00887DBA"/>
    <w:rsid w:val="00894776"/>
    <w:rsid w:val="008978DE"/>
    <w:rsid w:val="008A535B"/>
    <w:rsid w:val="008B4C79"/>
    <w:rsid w:val="008C0018"/>
    <w:rsid w:val="008C3146"/>
    <w:rsid w:val="008C4286"/>
    <w:rsid w:val="008D3BEF"/>
    <w:rsid w:val="008E1C30"/>
    <w:rsid w:val="008E42E0"/>
    <w:rsid w:val="008F6F07"/>
    <w:rsid w:val="009018EC"/>
    <w:rsid w:val="00914992"/>
    <w:rsid w:val="00932772"/>
    <w:rsid w:val="00935FB3"/>
    <w:rsid w:val="00940BDC"/>
    <w:rsid w:val="00963294"/>
    <w:rsid w:val="00966AC8"/>
    <w:rsid w:val="00966BBF"/>
    <w:rsid w:val="009755DD"/>
    <w:rsid w:val="00976BCD"/>
    <w:rsid w:val="0098004C"/>
    <w:rsid w:val="009868DE"/>
    <w:rsid w:val="00990A03"/>
    <w:rsid w:val="00992DC0"/>
    <w:rsid w:val="00993C11"/>
    <w:rsid w:val="00994B89"/>
    <w:rsid w:val="009A021E"/>
    <w:rsid w:val="009A63A6"/>
    <w:rsid w:val="009B37E5"/>
    <w:rsid w:val="009C5E68"/>
    <w:rsid w:val="009D01BD"/>
    <w:rsid w:val="009D14BD"/>
    <w:rsid w:val="009D62D2"/>
    <w:rsid w:val="009E1482"/>
    <w:rsid w:val="009E709B"/>
    <w:rsid w:val="009F3AC7"/>
    <w:rsid w:val="009F7341"/>
    <w:rsid w:val="009F75E2"/>
    <w:rsid w:val="00A002BE"/>
    <w:rsid w:val="00A008CF"/>
    <w:rsid w:val="00A008EC"/>
    <w:rsid w:val="00A24B8E"/>
    <w:rsid w:val="00A26CFB"/>
    <w:rsid w:val="00A41A55"/>
    <w:rsid w:val="00A548ED"/>
    <w:rsid w:val="00A6163C"/>
    <w:rsid w:val="00A62D1F"/>
    <w:rsid w:val="00A7539B"/>
    <w:rsid w:val="00A81C7B"/>
    <w:rsid w:val="00A86378"/>
    <w:rsid w:val="00A92163"/>
    <w:rsid w:val="00A960EA"/>
    <w:rsid w:val="00A966B5"/>
    <w:rsid w:val="00A97FAB"/>
    <w:rsid w:val="00AA21C9"/>
    <w:rsid w:val="00AB7D3A"/>
    <w:rsid w:val="00AD3C58"/>
    <w:rsid w:val="00AE62DE"/>
    <w:rsid w:val="00AE6870"/>
    <w:rsid w:val="00AF7B2A"/>
    <w:rsid w:val="00B023A6"/>
    <w:rsid w:val="00B0362E"/>
    <w:rsid w:val="00B1064A"/>
    <w:rsid w:val="00B14EE4"/>
    <w:rsid w:val="00B17CD5"/>
    <w:rsid w:val="00B251AD"/>
    <w:rsid w:val="00B4024F"/>
    <w:rsid w:val="00B408CB"/>
    <w:rsid w:val="00B40A5F"/>
    <w:rsid w:val="00B42D59"/>
    <w:rsid w:val="00B4798A"/>
    <w:rsid w:val="00B479E9"/>
    <w:rsid w:val="00B56564"/>
    <w:rsid w:val="00B65175"/>
    <w:rsid w:val="00B74A01"/>
    <w:rsid w:val="00B75753"/>
    <w:rsid w:val="00B75CB3"/>
    <w:rsid w:val="00B767C8"/>
    <w:rsid w:val="00B81BDF"/>
    <w:rsid w:val="00B86457"/>
    <w:rsid w:val="00B94F31"/>
    <w:rsid w:val="00B95F90"/>
    <w:rsid w:val="00B97E1D"/>
    <w:rsid w:val="00BA275F"/>
    <w:rsid w:val="00BA5422"/>
    <w:rsid w:val="00BA6FFE"/>
    <w:rsid w:val="00BB4677"/>
    <w:rsid w:val="00BC2194"/>
    <w:rsid w:val="00BC5800"/>
    <w:rsid w:val="00BD270E"/>
    <w:rsid w:val="00BE6377"/>
    <w:rsid w:val="00BF4026"/>
    <w:rsid w:val="00C00B29"/>
    <w:rsid w:val="00C01BD2"/>
    <w:rsid w:val="00C028EA"/>
    <w:rsid w:val="00C20872"/>
    <w:rsid w:val="00C21B0D"/>
    <w:rsid w:val="00C27A6F"/>
    <w:rsid w:val="00C42000"/>
    <w:rsid w:val="00C51501"/>
    <w:rsid w:val="00C56E76"/>
    <w:rsid w:val="00C6140A"/>
    <w:rsid w:val="00C65B15"/>
    <w:rsid w:val="00C9037A"/>
    <w:rsid w:val="00C92E24"/>
    <w:rsid w:val="00C92E87"/>
    <w:rsid w:val="00C965F0"/>
    <w:rsid w:val="00CA0432"/>
    <w:rsid w:val="00CA1DC0"/>
    <w:rsid w:val="00CB1736"/>
    <w:rsid w:val="00CC3756"/>
    <w:rsid w:val="00CE06E9"/>
    <w:rsid w:val="00CE68EB"/>
    <w:rsid w:val="00CF05DC"/>
    <w:rsid w:val="00CF34F9"/>
    <w:rsid w:val="00CF3F5B"/>
    <w:rsid w:val="00D0121E"/>
    <w:rsid w:val="00D041C6"/>
    <w:rsid w:val="00D07181"/>
    <w:rsid w:val="00D132F7"/>
    <w:rsid w:val="00D413E1"/>
    <w:rsid w:val="00D505CA"/>
    <w:rsid w:val="00D52330"/>
    <w:rsid w:val="00D546F5"/>
    <w:rsid w:val="00D75EE9"/>
    <w:rsid w:val="00D76A3C"/>
    <w:rsid w:val="00D81C79"/>
    <w:rsid w:val="00D83E76"/>
    <w:rsid w:val="00D85660"/>
    <w:rsid w:val="00D87A45"/>
    <w:rsid w:val="00DA6C91"/>
    <w:rsid w:val="00DB7317"/>
    <w:rsid w:val="00DC4277"/>
    <w:rsid w:val="00DC52FC"/>
    <w:rsid w:val="00DE63F6"/>
    <w:rsid w:val="00E00A1E"/>
    <w:rsid w:val="00E03091"/>
    <w:rsid w:val="00E06AC1"/>
    <w:rsid w:val="00E10B19"/>
    <w:rsid w:val="00E207A1"/>
    <w:rsid w:val="00E31ABC"/>
    <w:rsid w:val="00E44C62"/>
    <w:rsid w:val="00E475A7"/>
    <w:rsid w:val="00E647A9"/>
    <w:rsid w:val="00E7593D"/>
    <w:rsid w:val="00E764F1"/>
    <w:rsid w:val="00E769AD"/>
    <w:rsid w:val="00E90063"/>
    <w:rsid w:val="00E9578A"/>
    <w:rsid w:val="00EC203F"/>
    <w:rsid w:val="00EC4BCF"/>
    <w:rsid w:val="00EC5ED9"/>
    <w:rsid w:val="00ED0E47"/>
    <w:rsid w:val="00ED4900"/>
    <w:rsid w:val="00EE2850"/>
    <w:rsid w:val="00EE5C9E"/>
    <w:rsid w:val="00EF729E"/>
    <w:rsid w:val="00F004F9"/>
    <w:rsid w:val="00F043D8"/>
    <w:rsid w:val="00F27B84"/>
    <w:rsid w:val="00F30147"/>
    <w:rsid w:val="00F477BD"/>
    <w:rsid w:val="00F50506"/>
    <w:rsid w:val="00F57297"/>
    <w:rsid w:val="00F72B03"/>
    <w:rsid w:val="00F83E4A"/>
    <w:rsid w:val="00F93CCC"/>
    <w:rsid w:val="00FB319D"/>
    <w:rsid w:val="00FB7570"/>
    <w:rsid w:val="00FB7A7F"/>
    <w:rsid w:val="00FC5668"/>
    <w:rsid w:val="00FD0911"/>
    <w:rsid w:val="00FD6510"/>
    <w:rsid w:val="00FE0368"/>
    <w:rsid w:val="00FE6338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4376F"/>
  <w15:chartTrackingRefBased/>
  <w15:docId w15:val="{F46D979F-D8B5-485E-AF86-F9A494B0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Neatrisintapieminana1">
    <w:name w:val="Neatrisināta pieminēšana1"/>
    <w:uiPriority w:val="99"/>
    <w:semiHidden/>
    <w:unhideWhenUsed/>
    <w:rsid w:val="00F301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D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uropass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c.gov.lv/profizglitiba/stand_saraksts_mk_not_626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z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pas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635B-47F2-4B88-A1D2-EAA50FA2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1158</Words>
  <Characters>6604</Characters>
  <Application>Microsoft Office Word</Application>
  <DocSecurity>8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Certificate_Supplement_Europass_EN</vt:lpstr>
      <vt:lpstr>Certificate_Supplement_Europass_EN</vt:lpstr>
      <vt:lpstr>Certificate_Supplement_Europass_EN</vt:lpstr>
    </vt:vector>
  </TitlesOfParts>
  <Company>Cedefop</Company>
  <LinksUpToDate>false</LinksUpToDate>
  <CharactersWithSpaces>7747</CharactersWithSpaces>
  <SharedDoc>false</SharedDoc>
  <HLinks>
    <vt:vector size="30" baseType="variant"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2883693</vt:i4>
      </vt:variant>
      <vt:variant>
        <vt:i4>6</vt:i4>
      </vt:variant>
      <vt:variant>
        <vt:i4>0</vt:i4>
      </vt:variant>
      <vt:variant>
        <vt:i4>5</vt:i4>
      </vt:variant>
      <vt:variant>
        <vt:lpwstr>https://visc.gov.lv/profizglitiba/stand_saraksts_mk_not_626.shtml</vt:lpwstr>
      </vt:variant>
      <vt:variant>
        <vt:lpwstr/>
      </vt:variant>
      <vt:variant>
        <vt:i4>8192051</vt:i4>
      </vt:variant>
      <vt:variant>
        <vt:i4>3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  <vt:variant>
        <vt:i4>6750260</vt:i4>
      </vt:variant>
      <vt:variant>
        <vt:i4>3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subject/>
  <dc:creator>Philippe Tissot</dc:creator>
  <cp:keywords/>
  <cp:lastModifiedBy>Sarmite</cp:lastModifiedBy>
  <cp:revision>5</cp:revision>
  <cp:lastPrinted>2003-10-16T15:04:00Z</cp:lastPrinted>
  <dcterms:created xsi:type="dcterms:W3CDTF">2021-01-11T10:26:00Z</dcterms:created>
  <dcterms:modified xsi:type="dcterms:W3CDTF">2021-01-18T14:37:00Z</dcterms:modified>
</cp:coreProperties>
</file>