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453E44E6" w14:textId="77777777" w:rsidTr="00261DEE">
        <w:trPr>
          <w:cantSplit/>
          <w:trHeight w:val="851"/>
        </w:trPr>
        <w:tc>
          <w:tcPr>
            <w:tcW w:w="2203" w:type="dxa"/>
          </w:tcPr>
          <w:p w14:paraId="1D0D33F2" w14:textId="0D07E1F3" w:rsidR="008978DE" w:rsidRPr="00493EB3" w:rsidRDefault="007C4FC1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49087EC9" wp14:editId="27B95BEA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E8E8F2D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E177708" w14:textId="113C3680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7C4FC1" w:rsidRPr="00493EB3">
              <w:rPr>
                <w:noProof/>
                <w:lang w:val="lv-LV"/>
              </w:rPr>
              <w:drawing>
                <wp:inline distT="0" distB="0" distL="0" distR="0" wp14:anchorId="65F4B7BD" wp14:editId="49C477FE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0E600FA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12C02CFF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728110031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728110031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593435113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593435113"/>
    </w:p>
    <w:p w14:paraId="718AF2A0" w14:textId="77777777"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3A11F2A5" w14:textId="77777777" w:rsidTr="00872D7E">
        <w:tc>
          <w:tcPr>
            <w:tcW w:w="10207" w:type="dxa"/>
            <w:shd w:val="clear" w:color="auto" w:fill="D9D9D9"/>
          </w:tcPr>
          <w:p w14:paraId="7A8ACE1C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066148156" w:edGrp="everyone"/>
      <w:tr w:rsidR="008978DE" w:rsidRPr="00493EB3" w14:paraId="07841C58" w14:textId="77777777" w:rsidTr="005046F9">
        <w:trPr>
          <w:cantSplit/>
          <w:trHeight w:val="946"/>
        </w:trPr>
        <w:tc>
          <w:tcPr>
            <w:tcW w:w="10207" w:type="dxa"/>
          </w:tcPr>
          <w:p w14:paraId="5D968220" w14:textId="21E565CC" w:rsidR="00BA275F" w:rsidRPr="00493EB3" w:rsidRDefault="003E42FC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756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337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66148156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252320172" w:edGrp="everyone"/>
          <w:p w14:paraId="720AEBD3" w14:textId="00396C4F" w:rsidR="008978DE" w:rsidRPr="00493EB3" w:rsidRDefault="003E42FC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8488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337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52320172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805F491" w14:textId="77777777" w:rsidR="006210AA" w:rsidRPr="000431FC" w:rsidRDefault="0079496C" w:rsidP="00073730">
            <w:pPr>
              <w:jc w:val="center"/>
              <w:rPr>
                <w:i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</w:t>
            </w:r>
            <w:r w:rsidR="00BF5835">
              <w:rPr>
                <w:b/>
                <w:sz w:val="28"/>
                <w:szCs w:val="28"/>
                <w:lang w:val="lv-LV" w:eastAsia="lv-LV"/>
              </w:rPr>
              <w:t>Maizes un miltu</w:t>
            </w:r>
            <w:r w:rsidR="006962A5" w:rsidRPr="006962A5">
              <w:rPr>
                <w:b/>
                <w:sz w:val="28"/>
                <w:szCs w:val="28"/>
                <w:lang w:val="lv-LV" w:eastAsia="lv-LV"/>
              </w:rPr>
              <w:t xml:space="preserve"> produktu ražošanas tehniķis</w:t>
            </w:r>
          </w:p>
        </w:tc>
      </w:tr>
      <w:tr w:rsidR="008978DE" w:rsidRPr="00493EB3" w14:paraId="216ED9A1" w14:textId="77777777" w:rsidTr="00B023A6">
        <w:trPr>
          <w:cantSplit/>
          <w:trHeight w:val="220"/>
        </w:trPr>
        <w:tc>
          <w:tcPr>
            <w:tcW w:w="10207" w:type="dxa"/>
          </w:tcPr>
          <w:p w14:paraId="72402240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349FAA04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72115C46" w14:textId="77777777" w:rsidTr="00872D7E">
        <w:tc>
          <w:tcPr>
            <w:tcW w:w="10207" w:type="dxa"/>
            <w:shd w:val="clear" w:color="auto" w:fill="D9D9D9"/>
          </w:tcPr>
          <w:p w14:paraId="6C4A1B97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370302725" w:edGrp="everyone"/>
      <w:tr w:rsidR="008978DE" w:rsidRPr="00493EB3" w14:paraId="51BB74C6" w14:textId="77777777" w:rsidTr="000A654D">
        <w:trPr>
          <w:trHeight w:val="1032"/>
        </w:trPr>
        <w:tc>
          <w:tcPr>
            <w:tcW w:w="10207" w:type="dxa"/>
          </w:tcPr>
          <w:p w14:paraId="1F0DE357" w14:textId="4C40421F" w:rsidR="00BA275F" w:rsidRPr="00493EB3" w:rsidRDefault="003E42FC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8078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337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70302725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>A diploma of vocational secondary education</w:t>
            </w:r>
          </w:p>
          <w:permStart w:id="2062492116" w:edGrp="everyone"/>
          <w:p w14:paraId="72D74875" w14:textId="2EE79DA2" w:rsidR="00D07181" w:rsidRPr="00493EB3" w:rsidRDefault="003E42FC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8494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337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62492116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4803B820" w14:textId="1B61AC5E" w:rsidR="00E90063" w:rsidRPr="00493EB3" w:rsidRDefault="00E90063" w:rsidP="00BF5835">
            <w:pPr>
              <w:jc w:val="center"/>
              <w:rPr>
                <w:b/>
                <w:vertAlign w:val="subscript"/>
                <w:lang w:val="lv-LV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4405C">
              <w:rPr>
                <w:noProof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BF5835">
              <w:rPr>
                <w:b/>
                <w:sz w:val="28"/>
                <w:szCs w:val="28"/>
              </w:rPr>
              <w:t xml:space="preserve">Bakery </w:t>
            </w:r>
            <w:r w:rsidR="00165F25">
              <w:rPr>
                <w:b/>
                <w:sz w:val="28"/>
                <w:szCs w:val="28"/>
              </w:rPr>
              <w:t>Production</w:t>
            </w:r>
            <w:r w:rsidR="00165F25" w:rsidRPr="006962A5">
              <w:rPr>
                <w:b/>
                <w:sz w:val="28"/>
                <w:szCs w:val="28"/>
              </w:rPr>
              <w:t xml:space="preserve"> Technician</w:t>
            </w:r>
          </w:p>
        </w:tc>
      </w:tr>
      <w:tr w:rsidR="008978DE" w:rsidRPr="00493EB3" w14:paraId="648BEEFD" w14:textId="77777777" w:rsidTr="00B023A6">
        <w:trPr>
          <w:trHeight w:val="213"/>
        </w:trPr>
        <w:tc>
          <w:tcPr>
            <w:tcW w:w="10207" w:type="dxa"/>
          </w:tcPr>
          <w:p w14:paraId="1F7B9EE8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75C4F67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679E2F06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5B5F070C" w14:textId="77777777"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14:paraId="312068C9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3A7EE6F3" w14:textId="7749D091" w:rsidR="006D3321" w:rsidRPr="00763636" w:rsidRDefault="00BF5835" w:rsidP="00165F25">
            <w:pPr>
              <w:spacing w:before="120" w:after="120"/>
              <w:jc w:val="both"/>
              <w:rPr>
                <w:rFonts w:eastAsia="Calibri"/>
                <w:lang w:val="lv-LV"/>
              </w:rPr>
            </w:pPr>
            <w:r>
              <w:rPr>
                <w:lang w:val="lv-LV"/>
              </w:rPr>
              <w:t>Maizes un miltu</w:t>
            </w:r>
            <w:r w:rsidR="006962A5" w:rsidRPr="00551B5C">
              <w:rPr>
                <w:lang w:val="lv-LV"/>
              </w:rPr>
              <w:t xml:space="preserve"> </w:t>
            </w:r>
            <w:r w:rsidR="00551B5C" w:rsidRPr="00551B5C">
              <w:rPr>
                <w:lang w:val="lv-LV"/>
              </w:rPr>
              <w:t xml:space="preserve">produktu ražošanas tehniķis </w:t>
            </w:r>
            <w:r w:rsidR="00763636" w:rsidRPr="00763636">
              <w:rPr>
                <w:lang w:val="lv-LV"/>
              </w:rPr>
              <w:t xml:space="preserve">ir specializācija profesijai </w:t>
            </w:r>
            <w:r w:rsidR="003344C1">
              <w:rPr>
                <w:lang w:val="lv-LV"/>
              </w:rPr>
              <w:t>p</w:t>
            </w:r>
            <w:r w:rsidR="00763636" w:rsidRPr="00763636">
              <w:rPr>
                <w:lang w:val="lv-LV"/>
              </w:rPr>
              <w:t>ārtikas produktu ražošanas tehniķis</w:t>
            </w:r>
            <w:r w:rsidR="003344C1">
              <w:rPr>
                <w:lang w:val="lv-LV"/>
              </w:rPr>
              <w:t>,</w:t>
            </w:r>
            <w:r w:rsidR="00165F25" w:rsidRPr="00734304">
              <w:rPr>
                <w:lang w:val="lv-LV"/>
              </w:rPr>
              <w:t xml:space="preserve"> veic </w:t>
            </w:r>
            <w:r w:rsidR="003344C1">
              <w:rPr>
                <w:lang w:val="lv-LV"/>
              </w:rPr>
              <w:t>m</w:t>
            </w:r>
            <w:r w:rsidR="003344C1">
              <w:rPr>
                <w:lang w:val="lv-LV"/>
              </w:rPr>
              <w:t>aizes un miltu</w:t>
            </w:r>
            <w:r w:rsidR="003344C1" w:rsidRPr="00551B5C">
              <w:rPr>
                <w:lang w:val="lv-LV"/>
              </w:rPr>
              <w:t xml:space="preserve"> produktu</w:t>
            </w:r>
            <w:r w:rsidR="00165F25" w:rsidRPr="00734304">
              <w:rPr>
                <w:lang w:val="lv-LV"/>
              </w:rPr>
              <w:t xml:space="preserve"> ražošanu un ar to saistītus darbus. Uz </w:t>
            </w:r>
            <w:r w:rsidR="00165F25">
              <w:rPr>
                <w:lang w:val="lv-LV"/>
              </w:rPr>
              <w:t>m</w:t>
            </w:r>
            <w:r w:rsidR="00165F25">
              <w:rPr>
                <w:lang w:val="lv-LV"/>
              </w:rPr>
              <w:t>aizes un miltu</w:t>
            </w:r>
            <w:r w:rsidR="00165F25" w:rsidRPr="00551B5C">
              <w:rPr>
                <w:lang w:val="lv-LV"/>
              </w:rPr>
              <w:t xml:space="preserve"> produktu</w:t>
            </w:r>
            <w:r w:rsidR="00165F25" w:rsidRPr="00734304">
              <w:rPr>
                <w:lang w:val="lv-LV"/>
              </w:rPr>
              <w:t xml:space="preserve"> ražošanas tehniķa profesiju attiecināmi pārtikas produktu ražošanas tehniķa profesijas pienākumi un uzdevumi</w:t>
            </w:r>
            <w:r w:rsidR="00165F25">
              <w:rPr>
                <w:lang w:val="lv-LV"/>
              </w:rPr>
              <w:t>.</w:t>
            </w:r>
            <w:r w:rsidR="00A00518" w:rsidRPr="00763636">
              <w:rPr>
                <w:lang w:val="lv-LV"/>
              </w:rPr>
              <w:t xml:space="preserve"> </w:t>
            </w:r>
          </w:p>
          <w:p w14:paraId="604CE60B" w14:textId="77777777" w:rsidR="00165F25" w:rsidRPr="002441F0" w:rsidRDefault="00165F25" w:rsidP="00165F25">
            <w:pPr>
              <w:rPr>
                <w:lang w:val="lv-LV"/>
              </w:rPr>
            </w:pPr>
            <w:r w:rsidRPr="002441F0">
              <w:rPr>
                <w:lang w:val="lv-LV"/>
              </w:rPr>
              <w:t xml:space="preserve">3.1. Labas higiēnas un kvalitātes sistēmas prasību ievērošana:  </w:t>
            </w:r>
          </w:p>
          <w:p w14:paraId="01222EF5" w14:textId="77777777" w:rsidR="00165F25" w:rsidRPr="006D2142" w:rsidRDefault="00165F25" w:rsidP="00165F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86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ievērot darbā personiskās un </w:t>
            </w:r>
            <w:r w:rsidRPr="006D2142">
              <w:rPr>
                <w:rFonts w:ascii="Times New Roman" w:hAnsi="Times New Roman"/>
                <w:noProof/>
                <w:sz w:val="20"/>
                <w:szCs w:val="20"/>
              </w:rPr>
              <w:t>personālhigiēnas</w:t>
            </w:r>
            <w:r w:rsidRPr="006D2142">
              <w:rPr>
                <w:rFonts w:ascii="Times New Roman" w:hAnsi="Times New Roman"/>
                <w:sz w:val="20"/>
                <w:szCs w:val="20"/>
              </w:rPr>
              <w:t xml:space="preserve"> prasības;</w:t>
            </w:r>
          </w:p>
          <w:p w14:paraId="17702341" w14:textId="77777777" w:rsidR="00165F25" w:rsidRPr="006D2142" w:rsidRDefault="00165F25" w:rsidP="00165F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86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ievērot ražošanas higiēnas prasības visos pārtikas produktu ražošanas posmos;</w:t>
            </w:r>
          </w:p>
          <w:p w14:paraId="44053B92" w14:textId="77777777" w:rsidR="00165F25" w:rsidRPr="006D2142" w:rsidRDefault="00165F25" w:rsidP="00165F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86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īstenot pārtikas produktu izsekojamības prasības;</w:t>
            </w:r>
          </w:p>
          <w:p w14:paraId="17CB35E8" w14:textId="4F3031D6" w:rsidR="00165F25" w:rsidRDefault="00165F25" w:rsidP="00165F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86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ievērot pārtikas uzņēmuma paškontroles sistēmas noteiktās prasības.</w:t>
            </w:r>
          </w:p>
          <w:p w14:paraId="06F4C074" w14:textId="77777777" w:rsidR="007C50B8" w:rsidRPr="007C50B8" w:rsidRDefault="007C50B8" w:rsidP="007C50B8"/>
          <w:p w14:paraId="69DFC99D" w14:textId="77777777" w:rsidR="00165F25" w:rsidRPr="002441F0" w:rsidRDefault="00165F25" w:rsidP="00165F25">
            <w:pPr>
              <w:rPr>
                <w:lang w:val="lv-LV"/>
              </w:rPr>
            </w:pPr>
            <w:r w:rsidRPr="002441F0">
              <w:rPr>
                <w:lang w:val="lv-LV"/>
              </w:rPr>
              <w:t xml:space="preserve">3.2. Pārtikas produktu ražošanas izejvielu un materiālu pieņemšana:  </w:t>
            </w:r>
          </w:p>
          <w:p w14:paraId="49467F0D" w14:textId="77777777" w:rsidR="00165F25" w:rsidRPr="006D2142" w:rsidRDefault="00165F25" w:rsidP="00165F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86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novērtēt piegādāto ražošanas izejvielu un materiālu atbilstību pavaddokumentiem un</w:t>
            </w:r>
            <w:r w:rsidRPr="006D2142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6D2142">
              <w:rPr>
                <w:rFonts w:ascii="Times New Roman" w:hAnsi="Times New Roman"/>
                <w:sz w:val="20"/>
                <w:szCs w:val="20"/>
              </w:rPr>
              <w:t xml:space="preserve"> normatīvajiem aktiem;  </w:t>
            </w:r>
          </w:p>
          <w:p w14:paraId="3084E898" w14:textId="77777777" w:rsidR="00165F25" w:rsidRPr="006D2142" w:rsidRDefault="00165F25" w:rsidP="00165F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86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veikt piegādāto ražošanas izejvielu un materiālu pieņemšanu un ievietošanu noliktavās;</w:t>
            </w:r>
          </w:p>
          <w:p w14:paraId="75DBE502" w14:textId="77777777" w:rsidR="00165F25" w:rsidRPr="006D2142" w:rsidRDefault="00165F25" w:rsidP="00165F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86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ievērot pārtikas produktu ražošanas izejvielu un materiālu uzglabāšanas režīmus un prasības uzglabāšanas laikā;  </w:t>
            </w:r>
          </w:p>
          <w:p w14:paraId="0FED7D1C" w14:textId="77777777" w:rsidR="00165F25" w:rsidRPr="006D2142" w:rsidRDefault="00165F25" w:rsidP="00165F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86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piemērot rotācijas principu izejvielu un materiālu apritē.</w:t>
            </w:r>
          </w:p>
          <w:p w14:paraId="24E5468F" w14:textId="77777777" w:rsidR="00165F25" w:rsidRPr="002441F0" w:rsidRDefault="00165F25" w:rsidP="00165F25">
            <w:pPr>
              <w:rPr>
                <w:lang w:val="lv-LV"/>
              </w:rPr>
            </w:pPr>
          </w:p>
          <w:p w14:paraId="0AD095F3" w14:textId="77777777" w:rsidR="00165F25" w:rsidRPr="002441F0" w:rsidRDefault="00165F25" w:rsidP="00165F25">
            <w:pPr>
              <w:rPr>
                <w:lang w:val="lv-LV"/>
              </w:rPr>
            </w:pPr>
            <w:r w:rsidRPr="002441F0">
              <w:rPr>
                <w:lang w:val="lv-LV"/>
              </w:rPr>
              <w:t xml:space="preserve">3.3. Pārtikas produktu ražošanas izejvielu pirmapstrāde: </w:t>
            </w:r>
          </w:p>
          <w:p w14:paraId="7F152F04" w14:textId="77777777" w:rsidR="00165F25" w:rsidRPr="006D2142" w:rsidRDefault="00165F25" w:rsidP="00165F2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sagatavot pirmapstrādes tehnoloģiskās iekārtas un aprīkojumu darbam;</w:t>
            </w:r>
          </w:p>
          <w:p w14:paraId="6AB99EF1" w14:textId="77777777" w:rsidR="00165F25" w:rsidRPr="006D2142" w:rsidRDefault="00165F25" w:rsidP="00165F2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sagatavot izejvielas pirmapstrādes procesam; </w:t>
            </w:r>
          </w:p>
          <w:p w14:paraId="6E13725E" w14:textId="77777777" w:rsidR="00165F25" w:rsidRPr="006D2142" w:rsidRDefault="00165F25" w:rsidP="00165F2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piemērot atbilstošu izejvielas pirmapstrādes veidu; </w:t>
            </w:r>
          </w:p>
          <w:p w14:paraId="7B1772C9" w14:textId="77777777" w:rsidR="00165F25" w:rsidRPr="006D2142" w:rsidRDefault="00165F25" w:rsidP="00165F2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veikt izejvielu pirmapstrādi;</w:t>
            </w:r>
          </w:p>
          <w:p w14:paraId="4D9B85ED" w14:textId="77777777" w:rsidR="00165F25" w:rsidRPr="006D2142" w:rsidRDefault="00165F25" w:rsidP="00165F2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uzraudzīt izejvielu kvalitāti pirmapstrādes procesā. </w:t>
            </w:r>
          </w:p>
          <w:p w14:paraId="626DA724" w14:textId="77777777" w:rsidR="00165F25" w:rsidRPr="002441F0" w:rsidRDefault="00165F25" w:rsidP="00165F25">
            <w:pPr>
              <w:rPr>
                <w:lang w:val="lv-LV"/>
              </w:rPr>
            </w:pPr>
          </w:p>
          <w:p w14:paraId="23B20C50" w14:textId="77777777" w:rsidR="00165F25" w:rsidRDefault="00165F25" w:rsidP="00165F25">
            <w:pPr>
              <w:rPr>
                <w:lang w:val="lv-LV"/>
              </w:rPr>
            </w:pPr>
            <w:r w:rsidRPr="002441F0">
              <w:rPr>
                <w:lang w:val="lv-LV"/>
              </w:rPr>
              <w:t xml:space="preserve">3.4. Produkta ražošana tehnoloģiskā procesā:  </w:t>
            </w:r>
          </w:p>
          <w:p w14:paraId="008F12B0" w14:textId="77777777" w:rsidR="00165F25" w:rsidRPr="006D2142" w:rsidRDefault="00165F25" w:rsidP="00165F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sagatavot tehnoloģiskās iekārtas un aprīkojumu ražošanas procesam;</w:t>
            </w:r>
          </w:p>
          <w:p w14:paraId="0BCC9134" w14:textId="77777777" w:rsidR="00165F25" w:rsidRPr="006D2142" w:rsidRDefault="00165F25" w:rsidP="00165F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ražot produktu atbilstoši tehnoloģiskai instrukcijai;</w:t>
            </w:r>
          </w:p>
          <w:p w14:paraId="41EB3243" w14:textId="77777777" w:rsidR="00165F25" w:rsidRPr="006D2142" w:rsidRDefault="00165F25" w:rsidP="00165F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uzraudzīt produktu ražošanas tehnoloģiskos procesus;</w:t>
            </w:r>
          </w:p>
          <w:p w14:paraId="76F4066C" w14:textId="77777777" w:rsidR="00165F25" w:rsidRPr="006D2142" w:rsidRDefault="00165F25" w:rsidP="00165F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lastRenderedPageBreak/>
              <w:t>sekot produktu kvalitātes izmaiņām ražošanas laikā;</w:t>
            </w:r>
          </w:p>
          <w:p w14:paraId="0AA749BC" w14:textId="77777777" w:rsidR="00165F25" w:rsidRPr="006D2142" w:rsidRDefault="00165F25" w:rsidP="00165F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veikt nepieciešamo uzskaiti ražošanas procesā;</w:t>
            </w:r>
          </w:p>
          <w:p w14:paraId="4EC4655F" w14:textId="77777777" w:rsidR="00165F25" w:rsidRPr="006D2142" w:rsidRDefault="00165F25" w:rsidP="00165F2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73" w:hanging="270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 xml:space="preserve">novērtēt gala produktu un veikt pierakstus. </w:t>
            </w:r>
          </w:p>
          <w:p w14:paraId="5F71D091" w14:textId="77777777" w:rsidR="00165F25" w:rsidRDefault="00165F25" w:rsidP="00165F25">
            <w:pPr>
              <w:rPr>
                <w:lang w:val="lv-LV"/>
              </w:rPr>
            </w:pPr>
          </w:p>
          <w:p w14:paraId="2C5B2976" w14:textId="77777777" w:rsidR="00165F25" w:rsidRPr="002441F0" w:rsidRDefault="00165F25" w:rsidP="00165F25">
            <w:pPr>
              <w:rPr>
                <w:lang w:val="lv-LV"/>
              </w:rPr>
            </w:pPr>
            <w:r w:rsidRPr="002441F0">
              <w:rPr>
                <w:lang w:val="lv-LV"/>
              </w:rPr>
              <w:t xml:space="preserve">3.5. Produktu sagatavošana uzglabāšanai un realizēšanai:  </w:t>
            </w:r>
          </w:p>
          <w:p w14:paraId="40526517" w14:textId="77777777" w:rsidR="00165F25" w:rsidRPr="006D2142" w:rsidRDefault="00165F25" w:rsidP="00165F2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sagatavot fasēšanas, iepakošanas aprīkojumu un materiālus;</w:t>
            </w:r>
          </w:p>
          <w:p w14:paraId="33FCF94D" w14:textId="77777777" w:rsidR="00165F25" w:rsidRPr="006D2142" w:rsidRDefault="00165F25" w:rsidP="00165F2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fasēt un iepakot gala produktu;</w:t>
            </w:r>
          </w:p>
          <w:p w14:paraId="0AF4BF90" w14:textId="77777777" w:rsidR="00165F25" w:rsidRPr="006D2142" w:rsidRDefault="00165F25" w:rsidP="00165F2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ievietot gala produktu noliktavā;</w:t>
            </w:r>
          </w:p>
          <w:p w14:paraId="6A65C0D1" w14:textId="77777777" w:rsidR="00165F25" w:rsidRDefault="00165F25" w:rsidP="00165F2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ievērot gatavā produkta uzglabāšanas režīmus un derīguma termiņus.</w:t>
            </w:r>
          </w:p>
          <w:p w14:paraId="5CA2F308" w14:textId="77777777" w:rsidR="00165F25" w:rsidRDefault="00165F25" w:rsidP="00165F25"/>
          <w:p w14:paraId="72526354" w14:textId="41CE34D3" w:rsidR="00165F25" w:rsidRPr="003344C1" w:rsidRDefault="00165F25" w:rsidP="00165F25">
            <w:pPr>
              <w:rPr>
                <w:lang w:val="lv-LV"/>
              </w:rPr>
            </w:pPr>
            <w:r w:rsidRPr="003344C1">
              <w:t>3.</w:t>
            </w:r>
            <w:r w:rsidRPr="003344C1">
              <w:rPr>
                <w:lang w:val="lv-LV"/>
              </w:rPr>
              <w:t xml:space="preserve">6. </w:t>
            </w:r>
            <w:r w:rsidRPr="003344C1">
              <w:rPr>
                <w:lang w:val="lv-LV"/>
              </w:rPr>
              <w:t xml:space="preserve">Mazies un miltu produktu </w:t>
            </w:r>
            <w:r w:rsidRPr="003344C1">
              <w:rPr>
                <w:lang w:val="lv-LV"/>
              </w:rPr>
              <w:t>ražošana:</w:t>
            </w:r>
          </w:p>
          <w:p w14:paraId="5DB97D28" w14:textId="033B367D" w:rsidR="00165F25" w:rsidRPr="003344C1" w:rsidRDefault="003344C1" w:rsidP="00165F2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3344C1">
              <w:rPr>
                <w:rFonts w:ascii="Times New Roman" w:hAnsi="Times New Roman"/>
                <w:sz w:val="20"/>
                <w:szCs w:val="20"/>
              </w:rPr>
              <w:t>v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eikt graudu produktu pirmapstrādi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035A3F" w14:textId="11A61B6D" w:rsidR="00165F25" w:rsidRPr="003344C1" w:rsidRDefault="003344C1" w:rsidP="00165F2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3344C1">
              <w:rPr>
                <w:rFonts w:ascii="Times New Roman" w:hAnsi="Times New Roman"/>
                <w:sz w:val="20"/>
                <w:szCs w:val="20"/>
              </w:rPr>
              <w:t>r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ažot dažādu graudu pārstrādes produktus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3F56FD" w14:textId="2C76D90D" w:rsidR="003344C1" w:rsidRPr="003344C1" w:rsidRDefault="003344C1" w:rsidP="00165F2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3344C1">
              <w:rPr>
                <w:rFonts w:ascii="Times New Roman" w:hAnsi="Times New Roman"/>
                <w:sz w:val="20"/>
                <w:szCs w:val="20"/>
              </w:rPr>
              <w:t>r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ažot dažādu veidu maizes un maizes izstrādājumus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D8572B" w14:textId="667197E5" w:rsidR="00165F25" w:rsidRPr="003344C1" w:rsidRDefault="003344C1" w:rsidP="00165F2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3344C1">
              <w:rPr>
                <w:rFonts w:ascii="Times New Roman" w:hAnsi="Times New Roman"/>
                <w:sz w:val="20"/>
                <w:szCs w:val="20"/>
              </w:rPr>
              <w:t>r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ažot saldētu maizi, maizes un miltu izstrādājumus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FDD982" w14:textId="2EDD13AB" w:rsidR="003344C1" w:rsidRPr="003344C1" w:rsidRDefault="003344C1" w:rsidP="00165F2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3344C1">
              <w:rPr>
                <w:rFonts w:ascii="Times New Roman" w:hAnsi="Times New Roman"/>
                <w:sz w:val="20"/>
                <w:szCs w:val="20"/>
              </w:rPr>
              <w:t>r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ažot dažādu veidu makaronus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0DAE20" w14:textId="72485B0A" w:rsidR="003344C1" w:rsidRPr="003344C1" w:rsidRDefault="003344C1" w:rsidP="00165F2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3344C1">
              <w:rPr>
                <w:rFonts w:ascii="Times New Roman" w:hAnsi="Times New Roman"/>
                <w:sz w:val="20"/>
                <w:szCs w:val="20"/>
              </w:rPr>
              <w:t>r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ažot izstrādājumus ar samazinātu mitruma saturu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D79C0E" w14:textId="5CD97941" w:rsidR="003344C1" w:rsidRPr="003344C1" w:rsidRDefault="003344C1" w:rsidP="00165F2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3344C1">
              <w:rPr>
                <w:rFonts w:ascii="Times New Roman" w:hAnsi="Times New Roman"/>
                <w:sz w:val="20"/>
                <w:szCs w:val="20"/>
              </w:rPr>
              <w:t>g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atavot miltu izstrādājumus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88ADBF" w14:textId="1E0D9EBD" w:rsidR="00165F25" w:rsidRPr="003344C1" w:rsidRDefault="003344C1" w:rsidP="00165F2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70"/>
              <w:rPr>
                <w:rFonts w:ascii="Times New Roman" w:hAnsi="Times New Roman"/>
                <w:sz w:val="20"/>
                <w:szCs w:val="20"/>
              </w:rPr>
            </w:pPr>
            <w:r w:rsidRPr="003344C1">
              <w:rPr>
                <w:rFonts w:ascii="Times New Roman" w:hAnsi="Times New Roman"/>
                <w:sz w:val="20"/>
                <w:szCs w:val="20"/>
              </w:rPr>
              <w:t>n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ovērtēt mīklas, ierauga, iejavas un plaucējuma kvalitātes rādītājus</w:t>
            </w:r>
            <w:r w:rsidRPr="003344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87E676D" w14:textId="77777777" w:rsidR="00165F25" w:rsidRPr="00B95DA1" w:rsidRDefault="00165F25" w:rsidP="00165F25"/>
          <w:p w14:paraId="2452C825" w14:textId="77777777" w:rsidR="00165F25" w:rsidRPr="002441F0" w:rsidRDefault="00165F25" w:rsidP="00165F25">
            <w:pPr>
              <w:rPr>
                <w:lang w:val="lv-LV"/>
              </w:rPr>
            </w:pPr>
            <w:r w:rsidRPr="002441F0">
              <w:rPr>
                <w:lang w:val="lv-LV"/>
              </w:rPr>
              <w:t>3.</w:t>
            </w:r>
            <w:r>
              <w:rPr>
                <w:lang w:val="lv-LV"/>
              </w:rPr>
              <w:t>7</w:t>
            </w:r>
            <w:r w:rsidRPr="002441F0">
              <w:rPr>
                <w:lang w:val="lv-LV"/>
              </w:rPr>
              <w:t xml:space="preserve">. Uzņēmuma darbības pamatprincipu ievērošana un īstenošana:  </w:t>
            </w:r>
          </w:p>
          <w:p w14:paraId="16D4FD8C" w14:textId="77777777" w:rsidR="00165F25" w:rsidRPr="006D2142" w:rsidRDefault="00165F25" w:rsidP="00165F2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ievērot darba aizsardzības prasības;</w:t>
            </w:r>
          </w:p>
          <w:p w14:paraId="040FAFFE" w14:textId="77777777" w:rsidR="00165F25" w:rsidRPr="006D2142" w:rsidRDefault="00165F25" w:rsidP="00165F2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ievērot vides aizsardzības prasības;</w:t>
            </w:r>
          </w:p>
          <w:p w14:paraId="68DF455D" w14:textId="77777777" w:rsidR="00165F25" w:rsidRPr="006D2142" w:rsidRDefault="00165F25" w:rsidP="00165F2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ievērot darba tiesisko attiecību normas;</w:t>
            </w:r>
          </w:p>
          <w:p w14:paraId="5874F36D" w14:textId="77777777" w:rsidR="00165F25" w:rsidRPr="006D2142" w:rsidRDefault="00165F25" w:rsidP="00165F2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sniegt pirmo palīdzību;</w:t>
            </w:r>
          </w:p>
          <w:p w14:paraId="19AB72FE" w14:textId="77777777" w:rsidR="00165F25" w:rsidRPr="006D2142" w:rsidRDefault="00165F25" w:rsidP="00165F2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veikt savus uzdevumus atbilstoši uzņēmuma darba organizācijas principiem;</w:t>
            </w:r>
          </w:p>
          <w:p w14:paraId="61673E4E" w14:textId="77777777" w:rsidR="00165F25" w:rsidRPr="006D2142" w:rsidRDefault="00165F25" w:rsidP="00165F2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strādāt individuāli un sadarboties ar darba kolēģiem;</w:t>
            </w:r>
          </w:p>
          <w:p w14:paraId="50CE33D7" w14:textId="77777777" w:rsidR="00165F25" w:rsidRPr="006D2142" w:rsidRDefault="00165F25" w:rsidP="00165F2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lietot valsts valodu;</w:t>
            </w:r>
          </w:p>
          <w:p w14:paraId="11A7A277" w14:textId="77777777" w:rsidR="00165F25" w:rsidRPr="006D2142" w:rsidRDefault="00165F25" w:rsidP="00165F2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773"/>
              <w:rPr>
                <w:rFonts w:ascii="Times New Roman" w:hAnsi="Times New Roman"/>
                <w:sz w:val="20"/>
                <w:szCs w:val="20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lietot vismaz vienu svešvalodu;</w:t>
            </w:r>
          </w:p>
          <w:p w14:paraId="67105D29" w14:textId="77777777" w:rsidR="00165F25" w:rsidRPr="006D2142" w:rsidRDefault="00165F25" w:rsidP="00165F2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773"/>
              <w:rPr>
                <w:rFonts w:ascii="Times New Roman" w:hAnsi="Times New Roman"/>
                <w:bCs/>
                <w:sz w:val="20"/>
                <w:szCs w:val="20"/>
                <w:u w:val="single"/>
                <w:lang w:eastAsia="lv-LV"/>
              </w:rPr>
            </w:pPr>
            <w:r w:rsidRPr="006D2142">
              <w:rPr>
                <w:rFonts w:ascii="Times New Roman" w:hAnsi="Times New Roman"/>
                <w:sz w:val="20"/>
                <w:szCs w:val="20"/>
              </w:rPr>
              <w:t>pilnveidot profesionālo kvalifikāciju.</w:t>
            </w:r>
          </w:p>
          <w:p w14:paraId="30DB3DB4" w14:textId="77777777" w:rsidR="000A5707" w:rsidRPr="00165F25" w:rsidRDefault="000A5707" w:rsidP="00165F25">
            <w:pPr>
              <w:rPr>
                <w:sz w:val="16"/>
                <w:szCs w:val="16"/>
              </w:rPr>
            </w:pPr>
          </w:p>
          <w:p w14:paraId="65DAE47A" w14:textId="77777777" w:rsidR="00E03091" w:rsidRPr="005B49F6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858355520" w:edGrp="everyone"/>
            <w:r w:rsidRPr="005B49F6">
              <w:rPr>
                <w:color w:val="000000"/>
                <w:lang w:val="lv-LV"/>
              </w:rPr>
              <w:t>Papildu kompetences:</w:t>
            </w:r>
          </w:p>
          <w:p w14:paraId="197BFE1B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44D006DC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...;</w:t>
            </w:r>
          </w:p>
          <w:p w14:paraId="7BA3F079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...;</w:t>
            </w:r>
          </w:p>
          <w:p w14:paraId="5B4D47E5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</w:t>
            </w:r>
          </w:p>
          <w:permEnd w:id="858355520"/>
          <w:p w14:paraId="3ECBF26F" w14:textId="77777777" w:rsidR="001D0555" w:rsidRPr="00AF7B2A" w:rsidRDefault="001D0555" w:rsidP="001D0555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4360C667" w14:textId="77777777"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3BAD0185" w14:textId="77777777" w:rsidTr="002E235A">
        <w:tc>
          <w:tcPr>
            <w:tcW w:w="10207" w:type="dxa"/>
            <w:shd w:val="clear" w:color="auto" w:fill="D9D9D9"/>
          </w:tcPr>
          <w:p w14:paraId="72A84005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5B49F6" w14:paraId="23EB677C" w14:textId="77777777" w:rsidTr="003D5200">
        <w:trPr>
          <w:trHeight w:val="185"/>
        </w:trPr>
        <w:tc>
          <w:tcPr>
            <w:tcW w:w="10207" w:type="dxa"/>
          </w:tcPr>
          <w:p w14:paraId="77200EF9" w14:textId="0C94EDA2" w:rsidR="00E10B19" w:rsidRPr="00151083" w:rsidRDefault="00165F25" w:rsidP="00165F25">
            <w:pPr>
              <w:spacing w:before="120" w:after="120"/>
              <w:rPr>
                <w:lang w:val="lv-LV"/>
              </w:rPr>
            </w:pPr>
            <w:r w:rsidRPr="002441F0">
              <w:rPr>
                <w:lang w:val="lv-LV"/>
              </w:rPr>
              <w:t>Strādāt pārtikas aprites uzņēmumā</w:t>
            </w:r>
            <w:r>
              <w:rPr>
                <w:lang w:val="lv-LV"/>
              </w:rPr>
              <w:t>, kas nodarbojas ar pilna vai nepilna cikla pārtikas produktu ražošanu.</w:t>
            </w:r>
          </w:p>
        </w:tc>
      </w:tr>
      <w:tr w:rsidR="00E03091" w:rsidRPr="00493EB3" w14:paraId="7696391A" w14:textId="77777777" w:rsidTr="002E235A">
        <w:trPr>
          <w:trHeight w:val="274"/>
        </w:trPr>
        <w:tc>
          <w:tcPr>
            <w:tcW w:w="10207" w:type="dxa"/>
          </w:tcPr>
          <w:p w14:paraId="18EDD1CC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7C198AE9" w14:textId="77777777"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93EB3" w14:paraId="57358A1D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7AF2FF35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493EB3" w14:paraId="65C6B7CB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3C007019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7D948B1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72F3AF27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1385CC94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656693060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656693060"/>
          </w:p>
        </w:tc>
        <w:tc>
          <w:tcPr>
            <w:tcW w:w="5103" w:type="dxa"/>
          </w:tcPr>
          <w:p w14:paraId="0F05F77A" w14:textId="77777777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493EB3" w14:paraId="4342CFC2" w14:textId="77777777" w:rsidTr="003C241F">
        <w:trPr>
          <w:trHeight w:val="303"/>
        </w:trPr>
        <w:tc>
          <w:tcPr>
            <w:tcW w:w="5104" w:type="dxa"/>
          </w:tcPr>
          <w:p w14:paraId="09934EFA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73497E32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657B38E7" w14:textId="77777777"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93EB3" w14:paraId="74B9D9F3" w14:textId="77777777" w:rsidTr="00245136">
        <w:trPr>
          <w:trHeight w:val="260"/>
        </w:trPr>
        <w:tc>
          <w:tcPr>
            <w:tcW w:w="5104" w:type="dxa"/>
          </w:tcPr>
          <w:p w14:paraId="75291725" w14:textId="77777777"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 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 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469E632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2DB0DA77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762BCD8E" w14:textId="77777777" w:rsidTr="00BD270E">
        <w:trPr>
          <w:trHeight w:val="53"/>
        </w:trPr>
        <w:tc>
          <w:tcPr>
            <w:tcW w:w="5104" w:type="dxa"/>
          </w:tcPr>
          <w:p w14:paraId="18EB2D80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13D4279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39230B92" w14:textId="77777777" w:rsidTr="00A41A55">
        <w:trPr>
          <w:trHeight w:val="328"/>
        </w:trPr>
        <w:tc>
          <w:tcPr>
            <w:tcW w:w="5104" w:type="dxa"/>
          </w:tcPr>
          <w:p w14:paraId="0979CA3C" w14:textId="77777777" w:rsidR="00BD270E" w:rsidRPr="00493EB3" w:rsidRDefault="00790CF5" w:rsidP="00165F25">
            <w:pPr>
              <w:spacing w:before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lastRenderedPageBreak/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205006D6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748175001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748175001"/>
          </w:p>
        </w:tc>
      </w:tr>
      <w:tr w:rsidR="008978DE" w:rsidRPr="00493EB3" w14:paraId="0E024A50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07FB2FD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14:paraId="02E9D258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08E98D99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5F373071" w14:textId="77777777" w:rsidR="000A27D6" w:rsidRPr="00493EB3" w:rsidRDefault="000A27D6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93EB3" w14:paraId="31C30803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34A3AEA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477146460" w:edGrp="everyone"/>
      <w:tr w:rsidR="00256EA9" w:rsidRPr="00493EB3" w14:paraId="4F654A57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2172F3D" w14:textId="25179C73" w:rsidR="00256EA9" w:rsidRPr="00D83E76" w:rsidRDefault="003E42FC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84694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337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77146460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393048722" w:edGrp="everyone"/>
          <w:p w14:paraId="6E7BE9F6" w14:textId="6020A04A" w:rsidR="00256EA9" w:rsidRPr="00493EB3" w:rsidRDefault="003E42FC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5548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337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93048722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93149813" w:edGrp="everyone"/>
          <w:p w14:paraId="22CB620D" w14:textId="156EAF60" w:rsidR="00256EA9" w:rsidRPr="00493EB3" w:rsidRDefault="003E42F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94672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337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93149813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461383762" w:edGrp="everyone"/>
          <w:p w14:paraId="6F7D64E9" w14:textId="51490CB8" w:rsidR="00256EA9" w:rsidRPr="00493EB3" w:rsidRDefault="003E42F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766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337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61383762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1308245461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89536D5" w14:textId="685DC52C" w:rsidR="00256EA9" w:rsidRPr="00493EB3" w:rsidRDefault="003E42FC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5415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337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08245461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93EB3" w14:paraId="677168C7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E1D7F3" w14:textId="77777777"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22267825" w14:textId="77777777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1575173693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575173693"/>
          <w:p w14:paraId="38DBE873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5EE9A8AB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94CE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55A3" w14:textId="77777777"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2C2DE5" w14:textId="77777777"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493EB3" w14:paraId="7F53B4AA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9956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F63B1" w14:textId="77777777" w:rsidR="00966AC8" w:rsidRPr="00493EB3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251024579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125102457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F4042E9" w14:textId="77777777" w:rsidR="00A41A55" w:rsidRPr="00493EB3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796159985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796159985"/>
          </w:p>
        </w:tc>
      </w:tr>
      <w:tr w:rsidR="00966AC8" w:rsidRPr="00493EB3" w14:paraId="7733E57D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DDA9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278A2" w14:textId="77777777" w:rsidR="002C30F7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520902528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5FCAA954" w14:textId="77777777" w:rsidR="00966AC8" w:rsidRPr="00493EB3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52090252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7CCEEA7B" w14:textId="77777777" w:rsidR="00B97E1D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069118282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A41A55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29067143" w14:textId="77777777" w:rsidR="00966AC8" w:rsidRPr="00493EB3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069118282"/>
          </w:p>
        </w:tc>
      </w:tr>
      <w:tr w:rsidR="00966AC8" w:rsidRPr="00493EB3" w14:paraId="0423ADB6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F7D78F" w14:textId="77777777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6B155932" w14:textId="77777777" w:rsidR="00D83E76" w:rsidRPr="00493EB3" w:rsidRDefault="00D83E76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2D0BC19C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61219F55" w14:textId="750A5792" w:rsidR="00966AC8" w:rsidRDefault="003E42FC" w:rsidP="005B49F6">
            <w:pPr>
              <w:rPr>
                <w:i/>
                <w:lang w:val="lv-LV"/>
              </w:rPr>
            </w:pPr>
            <w:hyperlink r:id="rId11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61EA6029" w14:textId="30AFBEF0" w:rsidR="00D83E76" w:rsidRDefault="003E42FC">
            <w:pPr>
              <w:rPr>
                <w:i/>
                <w:lang w:val="lv-LV"/>
              </w:rPr>
            </w:pPr>
            <w:hyperlink r:id="rId12" w:history="1">
              <w:r w:rsidR="005B49F6" w:rsidRPr="00B84A6F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136A54E5" w14:textId="77777777" w:rsidR="005B49F6" w:rsidRPr="00493EB3" w:rsidRDefault="005B49F6">
            <w:pPr>
              <w:rPr>
                <w:i/>
                <w:lang w:val="lv-LV"/>
              </w:rPr>
            </w:pPr>
          </w:p>
          <w:p w14:paraId="7777EE64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4F0168F0" w14:textId="77777777"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93298E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67CBCF85" w14:textId="77777777"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C4579" w14:textId="77777777" w:rsidR="003E42FC" w:rsidRDefault="003E42FC">
      <w:r>
        <w:separator/>
      </w:r>
    </w:p>
  </w:endnote>
  <w:endnote w:type="continuationSeparator" w:id="0">
    <w:p w14:paraId="43885913" w14:textId="77777777" w:rsidR="003E42FC" w:rsidRDefault="003E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BC551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5136">
      <w:rPr>
        <w:noProof/>
      </w:rPr>
      <w:t>2</w:t>
    </w:r>
    <w:r>
      <w:rPr>
        <w:noProof/>
      </w:rPr>
      <w:fldChar w:fldCharType="end"/>
    </w:r>
  </w:p>
  <w:p w14:paraId="4FED5D56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16521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07115ABD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FD2BD88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12BDDF14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A35FB" w14:textId="77777777" w:rsidR="003E42FC" w:rsidRDefault="003E42FC">
      <w:r>
        <w:separator/>
      </w:r>
    </w:p>
  </w:footnote>
  <w:footnote w:type="continuationSeparator" w:id="0">
    <w:p w14:paraId="234E274D" w14:textId="77777777" w:rsidR="003E42FC" w:rsidRDefault="003E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2A966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0314F06"/>
    <w:multiLevelType w:val="hybridMultilevel"/>
    <w:tmpl w:val="D0725DB8"/>
    <w:lvl w:ilvl="0" w:tplc="A7F6013C">
      <w:numFmt w:val="bullet"/>
      <w:lvlText w:val="‒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9" w15:restartNumberingAfterBreak="0">
    <w:nsid w:val="170F407E"/>
    <w:multiLevelType w:val="hybridMultilevel"/>
    <w:tmpl w:val="B34ACFE6"/>
    <w:lvl w:ilvl="0" w:tplc="A7F6013C">
      <w:numFmt w:val="bullet"/>
      <w:lvlText w:val="‒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2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 w15:restartNumberingAfterBreak="0">
    <w:nsid w:val="50C853C5"/>
    <w:multiLevelType w:val="hybridMultilevel"/>
    <w:tmpl w:val="EF7AA214"/>
    <w:lvl w:ilvl="0" w:tplc="A7F6013C">
      <w:numFmt w:val="bullet"/>
      <w:lvlText w:val="‒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4" w15:restartNumberingAfterBreak="0">
    <w:nsid w:val="53982BBE"/>
    <w:multiLevelType w:val="hybridMultilevel"/>
    <w:tmpl w:val="8F289D20"/>
    <w:lvl w:ilvl="0" w:tplc="A7F6013C">
      <w:numFmt w:val="bullet"/>
      <w:lvlText w:val="‒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2297AE8"/>
    <w:multiLevelType w:val="hybridMultilevel"/>
    <w:tmpl w:val="AC90801A"/>
    <w:lvl w:ilvl="0" w:tplc="A7F6013C">
      <w:numFmt w:val="bullet"/>
      <w:lvlText w:val="‒"/>
      <w:lvlJc w:val="left"/>
      <w:pPr>
        <w:ind w:left="12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2" w15:restartNumberingAfterBreak="0">
    <w:nsid w:val="6D552EFD"/>
    <w:multiLevelType w:val="hybridMultilevel"/>
    <w:tmpl w:val="C62642E6"/>
    <w:lvl w:ilvl="0" w:tplc="A7F6013C">
      <w:numFmt w:val="bullet"/>
      <w:lvlText w:val="‒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3" w15:restartNumberingAfterBreak="0">
    <w:nsid w:val="6FD16E35"/>
    <w:multiLevelType w:val="hybridMultilevel"/>
    <w:tmpl w:val="525C1CB4"/>
    <w:lvl w:ilvl="0" w:tplc="A7F6013C">
      <w:numFmt w:val="bullet"/>
      <w:lvlText w:val="‒"/>
      <w:lvlJc w:val="left"/>
      <w:pPr>
        <w:ind w:left="113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4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5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13"/>
  </w:num>
  <w:num w:numId="4">
    <w:abstractNumId w:val="19"/>
  </w:num>
  <w:num w:numId="5">
    <w:abstractNumId w:val="15"/>
  </w:num>
  <w:num w:numId="6">
    <w:abstractNumId w:val="26"/>
  </w:num>
  <w:num w:numId="7">
    <w:abstractNumId w:val="7"/>
  </w:num>
  <w:num w:numId="8">
    <w:abstractNumId w:val="18"/>
  </w:num>
  <w:num w:numId="9">
    <w:abstractNumId w:val="8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16"/>
  </w:num>
  <w:num w:numId="15">
    <w:abstractNumId w:val="30"/>
  </w:num>
  <w:num w:numId="16">
    <w:abstractNumId w:val="10"/>
  </w:num>
  <w:num w:numId="17">
    <w:abstractNumId w:val="4"/>
  </w:num>
  <w:num w:numId="18">
    <w:abstractNumId w:val="20"/>
  </w:num>
  <w:num w:numId="19">
    <w:abstractNumId w:val="36"/>
  </w:num>
  <w:num w:numId="20">
    <w:abstractNumId w:val="22"/>
  </w:num>
  <w:num w:numId="21">
    <w:abstractNumId w:val="34"/>
  </w:num>
  <w:num w:numId="22">
    <w:abstractNumId w:val="27"/>
  </w:num>
  <w:num w:numId="23">
    <w:abstractNumId w:val="5"/>
  </w:num>
  <w:num w:numId="24">
    <w:abstractNumId w:val="28"/>
  </w:num>
  <w:num w:numId="25">
    <w:abstractNumId w:val="14"/>
  </w:num>
  <w:num w:numId="26">
    <w:abstractNumId w:val="1"/>
  </w:num>
  <w:num w:numId="27">
    <w:abstractNumId w:val="25"/>
  </w:num>
  <w:num w:numId="28">
    <w:abstractNumId w:val="31"/>
  </w:num>
  <w:num w:numId="29">
    <w:abstractNumId w:val="21"/>
  </w:num>
  <w:num w:numId="30">
    <w:abstractNumId w:val="17"/>
  </w:num>
  <w:num w:numId="31">
    <w:abstractNumId w:val="9"/>
  </w:num>
  <w:num w:numId="32">
    <w:abstractNumId w:val="32"/>
  </w:num>
  <w:num w:numId="33">
    <w:abstractNumId w:val="23"/>
  </w:num>
  <w:num w:numId="34">
    <w:abstractNumId w:val="3"/>
  </w:num>
  <w:num w:numId="35">
    <w:abstractNumId w:val="29"/>
  </w:num>
  <w:num w:numId="36">
    <w:abstractNumId w:val="33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z+tPvsu/PLb5jZeIGC3QqmHS3FOnUO6FUZG08jfqDV+xCldrysEiIlVD7fKWD0XwNf1619JhPxvEDbr8oLMKA==" w:salt="zf4HblsgpAWEtvekkCZad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11746"/>
    <w:rsid w:val="00011A31"/>
    <w:rsid w:val="000211F4"/>
    <w:rsid w:val="0002234C"/>
    <w:rsid w:val="00022F1F"/>
    <w:rsid w:val="000431FC"/>
    <w:rsid w:val="0004334C"/>
    <w:rsid w:val="00052AF1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E2812"/>
    <w:rsid w:val="000E40C9"/>
    <w:rsid w:val="000E6826"/>
    <w:rsid w:val="000F329E"/>
    <w:rsid w:val="00101034"/>
    <w:rsid w:val="001033DD"/>
    <w:rsid w:val="00115799"/>
    <w:rsid w:val="00117885"/>
    <w:rsid w:val="00123D99"/>
    <w:rsid w:val="00126F36"/>
    <w:rsid w:val="00135B26"/>
    <w:rsid w:val="00143EC3"/>
    <w:rsid w:val="00144467"/>
    <w:rsid w:val="001474B7"/>
    <w:rsid w:val="00150C4D"/>
    <w:rsid w:val="00151083"/>
    <w:rsid w:val="00155B7F"/>
    <w:rsid w:val="00161969"/>
    <w:rsid w:val="0016552F"/>
    <w:rsid w:val="00165F25"/>
    <w:rsid w:val="001700AA"/>
    <w:rsid w:val="00171489"/>
    <w:rsid w:val="001778CE"/>
    <w:rsid w:val="001831E8"/>
    <w:rsid w:val="00185E7F"/>
    <w:rsid w:val="00186562"/>
    <w:rsid w:val="001A295A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1D22"/>
    <w:rsid w:val="00233A3F"/>
    <w:rsid w:val="0023670D"/>
    <w:rsid w:val="00245136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B6DC0"/>
    <w:rsid w:val="002C2CF3"/>
    <w:rsid w:val="002C30F7"/>
    <w:rsid w:val="002E235A"/>
    <w:rsid w:val="002E5464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44C1"/>
    <w:rsid w:val="00337C59"/>
    <w:rsid w:val="003522C3"/>
    <w:rsid w:val="00356B1C"/>
    <w:rsid w:val="00357565"/>
    <w:rsid w:val="00357630"/>
    <w:rsid w:val="0037533B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E42FC"/>
    <w:rsid w:val="003E50A3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40215"/>
    <w:rsid w:val="00461FE0"/>
    <w:rsid w:val="00464B63"/>
    <w:rsid w:val="00467BEE"/>
    <w:rsid w:val="00475BD3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F0853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4B74"/>
    <w:rsid w:val="005261A6"/>
    <w:rsid w:val="005323F7"/>
    <w:rsid w:val="0053616F"/>
    <w:rsid w:val="00540A7F"/>
    <w:rsid w:val="00551B5C"/>
    <w:rsid w:val="005527A1"/>
    <w:rsid w:val="0056782A"/>
    <w:rsid w:val="0057120B"/>
    <w:rsid w:val="00590CBA"/>
    <w:rsid w:val="005A4E0E"/>
    <w:rsid w:val="005A6186"/>
    <w:rsid w:val="005B2454"/>
    <w:rsid w:val="005B49F6"/>
    <w:rsid w:val="005C4829"/>
    <w:rsid w:val="005C4946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62A5"/>
    <w:rsid w:val="00697788"/>
    <w:rsid w:val="00697A89"/>
    <w:rsid w:val="006A36C0"/>
    <w:rsid w:val="006A3FCB"/>
    <w:rsid w:val="006B4A47"/>
    <w:rsid w:val="006B5496"/>
    <w:rsid w:val="006C6B59"/>
    <w:rsid w:val="006C77D8"/>
    <w:rsid w:val="006D3321"/>
    <w:rsid w:val="006D4391"/>
    <w:rsid w:val="006D54DF"/>
    <w:rsid w:val="006D63C3"/>
    <w:rsid w:val="006E1A81"/>
    <w:rsid w:val="006E58C7"/>
    <w:rsid w:val="0070474B"/>
    <w:rsid w:val="00706711"/>
    <w:rsid w:val="00707CDC"/>
    <w:rsid w:val="00713962"/>
    <w:rsid w:val="00723553"/>
    <w:rsid w:val="00746FCB"/>
    <w:rsid w:val="0075284B"/>
    <w:rsid w:val="007549E1"/>
    <w:rsid w:val="00760DE4"/>
    <w:rsid w:val="00762D26"/>
    <w:rsid w:val="00763636"/>
    <w:rsid w:val="00767633"/>
    <w:rsid w:val="00775F50"/>
    <w:rsid w:val="0077614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4FC1"/>
    <w:rsid w:val="007C50B8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87DBA"/>
    <w:rsid w:val="00894776"/>
    <w:rsid w:val="008978DE"/>
    <w:rsid w:val="008A535B"/>
    <w:rsid w:val="008B4C79"/>
    <w:rsid w:val="008C0018"/>
    <w:rsid w:val="008C3146"/>
    <w:rsid w:val="008C4286"/>
    <w:rsid w:val="008D3BEF"/>
    <w:rsid w:val="008E1C30"/>
    <w:rsid w:val="008E42E0"/>
    <w:rsid w:val="008F6F07"/>
    <w:rsid w:val="009018EC"/>
    <w:rsid w:val="00914992"/>
    <w:rsid w:val="00932772"/>
    <w:rsid w:val="0093298E"/>
    <w:rsid w:val="00935FB3"/>
    <w:rsid w:val="00940BDC"/>
    <w:rsid w:val="00944A7E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C5E68"/>
    <w:rsid w:val="009C6959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518"/>
    <w:rsid w:val="00A008CF"/>
    <w:rsid w:val="00A008EC"/>
    <w:rsid w:val="00A1639D"/>
    <w:rsid w:val="00A24B8E"/>
    <w:rsid w:val="00A26CFB"/>
    <w:rsid w:val="00A41A55"/>
    <w:rsid w:val="00A4405C"/>
    <w:rsid w:val="00A6163C"/>
    <w:rsid w:val="00A62D1F"/>
    <w:rsid w:val="00A7539B"/>
    <w:rsid w:val="00A765A6"/>
    <w:rsid w:val="00A81C7B"/>
    <w:rsid w:val="00A939B6"/>
    <w:rsid w:val="00A960EA"/>
    <w:rsid w:val="00A966B5"/>
    <w:rsid w:val="00A97FAB"/>
    <w:rsid w:val="00AA21C9"/>
    <w:rsid w:val="00AB7D3A"/>
    <w:rsid w:val="00AC72EE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05ED"/>
    <w:rsid w:val="00BB4677"/>
    <w:rsid w:val="00BC2194"/>
    <w:rsid w:val="00BC5800"/>
    <w:rsid w:val="00BD0233"/>
    <w:rsid w:val="00BD270E"/>
    <w:rsid w:val="00BE6377"/>
    <w:rsid w:val="00BF4026"/>
    <w:rsid w:val="00BF5835"/>
    <w:rsid w:val="00C00B29"/>
    <w:rsid w:val="00C01BD2"/>
    <w:rsid w:val="00C028EA"/>
    <w:rsid w:val="00C20872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36B7C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C7337"/>
    <w:rsid w:val="00DE63F6"/>
    <w:rsid w:val="00DE6A0E"/>
    <w:rsid w:val="00E00A1E"/>
    <w:rsid w:val="00E03091"/>
    <w:rsid w:val="00E06AC1"/>
    <w:rsid w:val="00E10B19"/>
    <w:rsid w:val="00E17B00"/>
    <w:rsid w:val="00E207A1"/>
    <w:rsid w:val="00E31ABC"/>
    <w:rsid w:val="00E475A7"/>
    <w:rsid w:val="00E647A9"/>
    <w:rsid w:val="00E7593D"/>
    <w:rsid w:val="00E769AD"/>
    <w:rsid w:val="00E90063"/>
    <w:rsid w:val="00E9578A"/>
    <w:rsid w:val="00E97399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729E"/>
    <w:rsid w:val="00F004F9"/>
    <w:rsid w:val="00F043D8"/>
    <w:rsid w:val="00F27B84"/>
    <w:rsid w:val="00F30147"/>
    <w:rsid w:val="00F37679"/>
    <w:rsid w:val="00F477BD"/>
    <w:rsid w:val="00F50506"/>
    <w:rsid w:val="00F57297"/>
    <w:rsid w:val="00F72B03"/>
    <w:rsid w:val="00F7686D"/>
    <w:rsid w:val="00F83E4A"/>
    <w:rsid w:val="00F93CCC"/>
    <w:rsid w:val="00FA36B3"/>
    <w:rsid w:val="00FB319D"/>
    <w:rsid w:val="00FB7570"/>
    <w:rsid w:val="00FB7A7F"/>
    <w:rsid w:val="00FC4552"/>
    <w:rsid w:val="00FC4EA2"/>
    <w:rsid w:val="00FC5668"/>
    <w:rsid w:val="00FD0911"/>
    <w:rsid w:val="00FD50E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6F2AC"/>
  <w15:chartTrackingRefBased/>
  <w15:docId w15:val="{9864A52B-46CA-4CB0-9379-D5844FBD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F09D-38F5-4424-A97E-7E260181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1021</Words>
  <Characters>5822</Characters>
  <Application>Microsoft Office Word</Application>
  <DocSecurity>8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6830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Inta Annuškāne</cp:lastModifiedBy>
  <cp:revision>8</cp:revision>
  <cp:lastPrinted>2003-10-16T14:04:00Z</cp:lastPrinted>
  <dcterms:created xsi:type="dcterms:W3CDTF">2021-03-10T08:19:00Z</dcterms:created>
  <dcterms:modified xsi:type="dcterms:W3CDTF">2021-03-18T10:19:00Z</dcterms:modified>
</cp:coreProperties>
</file>